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75E" w:rsidRPr="006214D4" w:rsidRDefault="002B775E" w:rsidP="002B775E">
      <w:pPr>
        <w:shd w:val="clear" w:color="auto" w:fill="FFFFFF"/>
        <w:spacing w:after="0" w:line="234" w:lineRule="atLeast"/>
        <w:rPr>
          <w:rFonts w:ascii="Arial" w:eastAsia="Times New Roman" w:hAnsi="Arial" w:cs="Arial"/>
          <w:b/>
          <w:color w:val="FF0000"/>
          <w:sz w:val="18"/>
          <w:szCs w:val="18"/>
        </w:rPr>
      </w:pPr>
      <w:r w:rsidRPr="006214D4">
        <w:rPr>
          <w:b/>
          <w:color w:val="FF0000"/>
          <w:lang w:val="vi-VN"/>
        </w:rPr>
        <w:t xml:space="preserve">NGHỊ ĐỊNH 72/2018/NĐ-CP </w:t>
      </w:r>
      <w:r w:rsidRPr="006214D4">
        <w:rPr>
          <w:rFonts w:ascii="Arial" w:eastAsia="Times New Roman" w:hAnsi="Arial" w:cs="Arial"/>
          <w:b/>
          <w:color w:val="FF0000"/>
          <w:sz w:val="18"/>
          <w:szCs w:val="18"/>
          <w:lang w:val="vi-VN"/>
        </w:rPr>
        <w:t>QUY ĐỊNH MỨC LƯƠNG CƠ SỞ ĐỐI VỚI CÁN BỘ, CÔNG CHỨC, VIÊN CHỨC   VÀ LỰC LƯỢNG VŨ TRANG</w:t>
      </w:r>
    </w:p>
    <w:p w:rsidR="002B775E" w:rsidRPr="002B775E" w:rsidRDefault="002B775E">
      <w:pPr>
        <w:rPr>
          <w:lang w:val="vi-VN"/>
        </w:rPr>
      </w:pPr>
    </w:p>
    <w:p w:rsidR="002B775E" w:rsidRDefault="002B775E"/>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2B775E" w:rsidRPr="002B775E" w:rsidTr="002B775E">
        <w:trPr>
          <w:tblCellSpacing w:w="0" w:type="dxa"/>
        </w:trPr>
        <w:tc>
          <w:tcPr>
            <w:tcW w:w="3348" w:type="dxa"/>
            <w:shd w:val="clear" w:color="auto" w:fill="FFFFFF"/>
            <w:tcMar>
              <w:top w:w="0" w:type="dxa"/>
              <w:left w:w="108" w:type="dxa"/>
              <w:bottom w:w="0" w:type="dxa"/>
              <w:right w:w="108" w:type="dxa"/>
            </w:tcMar>
            <w:hideMark/>
          </w:tcPr>
          <w:p w:rsidR="002B775E" w:rsidRPr="002B775E" w:rsidRDefault="002B775E" w:rsidP="002B775E">
            <w:pPr>
              <w:spacing w:before="120" w:after="120" w:line="234" w:lineRule="atLeast"/>
              <w:jc w:val="center"/>
              <w:rPr>
                <w:rFonts w:ascii="Arial" w:eastAsia="Times New Roman" w:hAnsi="Arial" w:cs="Arial"/>
                <w:color w:val="000000"/>
                <w:sz w:val="18"/>
                <w:szCs w:val="18"/>
              </w:rPr>
            </w:pPr>
            <w:r w:rsidRPr="002B775E">
              <w:rPr>
                <w:rFonts w:ascii="Arial" w:eastAsia="Times New Roman" w:hAnsi="Arial" w:cs="Arial"/>
                <w:b/>
                <w:bCs/>
                <w:color w:val="000000"/>
                <w:sz w:val="18"/>
                <w:szCs w:val="18"/>
              </w:rPr>
              <w:t>CHÍNH PHỦ</w:t>
            </w:r>
            <w:r w:rsidRPr="002B775E">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2B775E" w:rsidRPr="002B775E" w:rsidRDefault="002B775E" w:rsidP="002B775E">
            <w:pPr>
              <w:spacing w:before="120" w:after="120" w:line="234" w:lineRule="atLeast"/>
              <w:jc w:val="center"/>
              <w:rPr>
                <w:rFonts w:ascii="Arial" w:eastAsia="Times New Roman" w:hAnsi="Arial" w:cs="Arial"/>
                <w:color w:val="000000"/>
                <w:sz w:val="18"/>
                <w:szCs w:val="18"/>
              </w:rPr>
            </w:pPr>
            <w:r w:rsidRPr="002B775E">
              <w:rPr>
                <w:rFonts w:ascii="Arial" w:eastAsia="Times New Roman" w:hAnsi="Arial" w:cs="Arial"/>
                <w:b/>
                <w:bCs/>
                <w:color w:val="000000"/>
                <w:sz w:val="18"/>
                <w:szCs w:val="18"/>
                <w:lang w:val="vi-VN"/>
              </w:rPr>
              <w:t>CỘNG HÒA XÃ HỘI CHỦ NGHĨA VIỆT NAM</w:t>
            </w:r>
            <w:r w:rsidRPr="002B775E">
              <w:rPr>
                <w:rFonts w:ascii="Arial" w:eastAsia="Times New Roman" w:hAnsi="Arial" w:cs="Arial"/>
                <w:b/>
                <w:bCs/>
                <w:color w:val="000000"/>
                <w:sz w:val="18"/>
                <w:szCs w:val="18"/>
                <w:lang w:val="vi-VN"/>
              </w:rPr>
              <w:br/>
              <w:t>Độc lập - Tự do - Hạnh phúc </w:t>
            </w:r>
            <w:r w:rsidRPr="002B775E">
              <w:rPr>
                <w:rFonts w:ascii="Arial" w:eastAsia="Times New Roman" w:hAnsi="Arial" w:cs="Arial"/>
                <w:b/>
                <w:bCs/>
                <w:color w:val="000000"/>
                <w:sz w:val="18"/>
                <w:szCs w:val="18"/>
                <w:lang w:val="vi-VN"/>
              </w:rPr>
              <w:br/>
              <w:t>---------------</w:t>
            </w:r>
          </w:p>
        </w:tc>
      </w:tr>
      <w:tr w:rsidR="002B775E" w:rsidRPr="002B775E" w:rsidTr="002B775E">
        <w:trPr>
          <w:tblCellSpacing w:w="0" w:type="dxa"/>
        </w:trPr>
        <w:tc>
          <w:tcPr>
            <w:tcW w:w="3348" w:type="dxa"/>
            <w:shd w:val="clear" w:color="auto" w:fill="FFFFFF"/>
            <w:tcMar>
              <w:top w:w="0" w:type="dxa"/>
              <w:left w:w="108" w:type="dxa"/>
              <w:bottom w:w="0" w:type="dxa"/>
              <w:right w:w="108" w:type="dxa"/>
            </w:tcMar>
            <w:hideMark/>
          </w:tcPr>
          <w:p w:rsidR="002B775E" w:rsidRPr="002B775E" w:rsidRDefault="002B775E" w:rsidP="002B775E">
            <w:pPr>
              <w:spacing w:before="120" w:after="120" w:line="234" w:lineRule="atLeast"/>
              <w:jc w:val="center"/>
              <w:rPr>
                <w:rFonts w:ascii="Arial" w:eastAsia="Times New Roman" w:hAnsi="Arial" w:cs="Arial"/>
                <w:color w:val="000000"/>
                <w:sz w:val="18"/>
                <w:szCs w:val="18"/>
              </w:rPr>
            </w:pPr>
            <w:r w:rsidRPr="002B775E">
              <w:rPr>
                <w:rFonts w:ascii="Arial" w:eastAsia="Times New Roman" w:hAnsi="Arial" w:cs="Arial"/>
                <w:color w:val="000000"/>
                <w:sz w:val="18"/>
                <w:szCs w:val="18"/>
                <w:lang w:val="vi-VN"/>
              </w:rPr>
              <w:t>Số: 72/2018/NĐ-CP</w:t>
            </w:r>
          </w:p>
        </w:tc>
        <w:tc>
          <w:tcPr>
            <w:tcW w:w="5508" w:type="dxa"/>
            <w:shd w:val="clear" w:color="auto" w:fill="FFFFFF"/>
            <w:tcMar>
              <w:top w:w="0" w:type="dxa"/>
              <w:left w:w="108" w:type="dxa"/>
              <w:bottom w:w="0" w:type="dxa"/>
              <w:right w:w="108" w:type="dxa"/>
            </w:tcMar>
            <w:hideMark/>
          </w:tcPr>
          <w:p w:rsidR="002B775E" w:rsidRPr="002B775E" w:rsidRDefault="002B775E" w:rsidP="002B775E">
            <w:pPr>
              <w:spacing w:before="120" w:after="120" w:line="234" w:lineRule="atLeast"/>
              <w:jc w:val="right"/>
              <w:rPr>
                <w:rFonts w:ascii="Arial" w:eastAsia="Times New Roman" w:hAnsi="Arial" w:cs="Arial"/>
                <w:color w:val="000000"/>
                <w:sz w:val="18"/>
                <w:szCs w:val="18"/>
              </w:rPr>
            </w:pPr>
            <w:r w:rsidRPr="002B775E">
              <w:rPr>
                <w:rFonts w:ascii="Arial" w:eastAsia="Times New Roman" w:hAnsi="Arial" w:cs="Arial"/>
                <w:i/>
                <w:iCs/>
                <w:color w:val="000000"/>
                <w:sz w:val="18"/>
                <w:szCs w:val="18"/>
              </w:rPr>
              <w:t>Hà Nội</w:t>
            </w:r>
            <w:r w:rsidRPr="002B775E">
              <w:rPr>
                <w:rFonts w:ascii="Arial" w:eastAsia="Times New Roman" w:hAnsi="Arial" w:cs="Arial"/>
                <w:i/>
                <w:iCs/>
                <w:color w:val="000000"/>
                <w:sz w:val="18"/>
                <w:szCs w:val="18"/>
                <w:lang w:val="vi-VN"/>
              </w:rPr>
              <w:t>, ngày</w:t>
            </w:r>
            <w:r w:rsidRPr="002B775E">
              <w:rPr>
                <w:rFonts w:ascii="Arial" w:eastAsia="Times New Roman" w:hAnsi="Arial" w:cs="Arial"/>
                <w:i/>
                <w:iCs/>
                <w:color w:val="000000"/>
                <w:sz w:val="18"/>
                <w:szCs w:val="18"/>
              </w:rPr>
              <w:t> 15 </w:t>
            </w:r>
            <w:r w:rsidRPr="002B775E">
              <w:rPr>
                <w:rFonts w:ascii="Arial" w:eastAsia="Times New Roman" w:hAnsi="Arial" w:cs="Arial"/>
                <w:i/>
                <w:iCs/>
                <w:color w:val="000000"/>
                <w:sz w:val="18"/>
                <w:szCs w:val="18"/>
                <w:lang w:val="vi-VN"/>
              </w:rPr>
              <w:t>tháng</w:t>
            </w:r>
            <w:r w:rsidRPr="002B775E">
              <w:rPr>
                <w:rFonts w:ascii="Arial" w:eastAsia="Times New Roman" w:hAnsi="Arial" w:cs="Arial"/>
                <w:i/>
                <w:iCs/>
                <w:color w:val="000000"/>
                <w:sz w:val="18"/>
                <w:szCs w:val="18"/>
              </w:rPr>
              <w:t> 5 </w:t>
            </w:r>
            <w:r w:rsidRPr="002B775E">
              <w:rPr>
                <w:rFonts w:ascii="Arial" w:eastAsia="Times New Roman" w:hAnsi="Arial" w:cs="Arial"/>
                <w:i/>
                <w:iCs/>
                <w:color w:val="000000"/>
                <w:sz w:val="18"/>
                <w:szCs w:val="18"/>
                <w:lang w:val="vi-VN"/>
              </w:rPr>
              <w:t>năm</w:t>
            </w:r>
            <w:r w:rsidRPr="002B775E">
              <w:rPr>
                <w:rFonts w:ascii="Arial" w:eastAsia="Times New Roman" w:hAnsi="Arial" w:cs="Arial"/>
                <w:i/>
                <w:iCs/>
                <w:color w:val="000000"/>
                <w:sz w:val="18"/>
                <w:szCs w:val="18"/>
              </w:rPr>
              <w:t> 2018</w:t>
            </w:r>
          </w:p>
        </w:tc>
      </w:tr>
    </w:tbl>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rPr>
        <w:t> </w:t>
      </w:r>
    </w:p>
    <w:p w:rsidR="002B775E" w:rsidRPr="002B775E" w:rsidRDefault="002B775E" w:rsidP="002B775E">
      <w:pPr>
        <w:shd w:val="clear" w:color="auto" w:fill="FFFFFF"/>
        <w:spacing w:after="0" w:line="234" w:lineRule="atLeast"/>
        <w:jc w:val="center"/>
        <w:rPr>
          <w:rFonts w:ascii="Arial" w:eastAsia="Times New Roman" w:hAnsi="Arial" w:cs="Arial"/>
          <w:color w:val="000000"/>
          <w:sz w:val="18"/>
          <w:szCs w:val="18"/>
        </w:rPr>
      </w:pPr>
      <w:bookmarkStart w:id="0" w:name="loai_1"/>
      <w:r w:rsidRPr="002B775E">
        <w:rPr>
          <w:rFonts w:ascii="Arial" w:eastAsia="Times New Roman" w:hAnsi="Arial" w:cs="Arial"/>
          <w:b/>
          <w:bCs/>
          <w:color w:val="000000"/>
          <w:sz w:val="24"/>
          <w:szCs w:val="24"/>
          <w:lang w:val="vi-VN"/>
        </w:rPr>
        <w:t>NGHỊ ĐỊNH</w:t>
      </w:r>
      <w:bookmarkEnd w:id="0"/>
    </w:p>
    <w:p w:rsidR="002B775E" w:rsidRPr="002B775E" w:rsidRDefault="002B775E" w:rsidP="002B775E">
      <w:pPr>
        <w:shd w:val="clear" w:color="auto" w:fill="FFFFFF"/>
        <w:spacing w:after="0" w:line="234" w:lineRule="atLeast"/>
        <w:jc w:val="center"/>
        <w:rPr>
          <w:rFonts w:ascii="Arial" w:eastAsia="Times New Roman" w:hAnsi="Arial" w:cs="Arial"/>
          <w:color w:val="000000"/>
          <w:sz w:val="18"/>
          <w:szCs w:val="18"/>
        </w:rPr>
      </w:pPr>
      <w:bookmarkStart w:id="1" w:name="loai_1_name"/>
      <w:r w:rsidRPr="002B775E">
        <w:rPr>
          <w:rFonts w:ascii="Arial" w:eastAsia="Times New Roman" w:hAnsi="Arial" w:cs="Arial"/>
          <w:color w:val="000000"/>
          <w:sz w:val="18"/>
          <w:szCs w:val="18"/>
          <w:lang w:val="vi-VN"/>
        </w:rPr>
        <w:t>QUY ĐỊNH MỨC LƯƠNG CƠ SỞ ĐỐI VỚI CÁN BỘ, CÔNG CHỨC, VIÊN CHỨC VÀ LỰC LƯỢNG VŨ TRANG</w:t>
      </w:r>
      <w:bookmarkEnd w:id="1"/>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i/>
          <w:iCs/>
          <w:color w:val="000000"/>
          <w:sz w:val="18"/>
          <w:szCs w:val="18"/>
          <w:lang w:val="vi-VN"/>
        </w:rPr>
        <w:t>Căn cứ Luật t</w:t>
      </w:r>
      <w:r w:rsidRPr="002B775E">
        <w:rPr>
          <w:rFonts w:ascii="Arial" w:eastAsia="Times New Roman" w:hAnsi="Arial" w:cs="Arial"/>
          <w:i/>
          <w:iCs/>
          <w:color w:val="000000"/>
          <w:sz w:val="18"/>
          <w:szCs w:val="18"/>
        </w:rPr>
        <w:t>ổ </w:t>
      </w:r>
      <w:r w:rsidRPr="002B775E">
        <w:rPr>
          <w:rFonts w:ascii="Arial" w:eastAsia="Times New Roman" w:hAnsi="Arial" w:cs="Arial"/>
          <w:i/>
          <w:iCs/>
          <w:color w:val="000000"/>
          <w:sz w:val="18"/>
          <w:szCs w:val="18"/>
          <w:lang w:val="vi-VN"/>
        </w:rPr>
        <w:t>chức Ch</w:t>
      </w:r>
      <w:r w:rsidRPr="002B775E">
        <w:rPr>
          <w:rFonts w:ascii="Arial" w:eastAsia="Times New Roman" w:hAnsi="Arial" w:cs="Arial"/>
          <w:i/>
          <w:iCs/>
          <w:color w:val="000000"/>
          <w:sz w:val="18"/>
          <w:szCs w:val="18"/>
        </w:rPr>
        <w:t>í</w:t>
      </w:r>
      <w:r w:rsidRPr="002B775E">
        <w:rPr>
          <w:rFonts w:ascii="Arial" w:eastAsia="Times New Roman" w:hAnsi="Arial" w:cs="Arial"/>
          <w:i/>
          <w:iCs/>
          <w:color w:val="000000"/>
          <w:sz w:val="18"/>
          <w:szCs w:val="18"/>
          <w:lang w:val="vi-VN"/>
        </w:rPr>
        <w:t>nh phủ ngày 19 th</w:t>
      </w:r>
      <w:r w:rsidRPr="002B775E">
        <w:rPr>
          <w:rFonts w:ascii="Arial" w:eastAsia="Times New Roman" w:hAnsi="Arial" w:cs="Arial"/>
          <w:i/>
          <w:iCs/>
          <w:color w:val="000000"/>
          <w:sz w:val="18"/>
          <w:szCs w:val="18"/>
        </w:rPr>
        <w:t>á</w:t>
      </w:r>
      <w:r w:rsidRPr="002B775E">
        <w:rPr>
          <w:rFonts w:ascii="Arial" w:eastAsia="Times New Roman" w:hAnsi="Arial" w:cs="Arial"/>
          <w:i/>
          <w:iCs/>
          <w:color w:val="000000"/>
          <w:sz w:val="18"/>
          <w:szCs w:val="18"/>
          <w:lang w:val="vi-VN"/>
        </w:rPr>
        <w:t>ng 6 năm 2015;</w:t>
      </w:r>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i/>
          <w:iCs/>
          <w:color w:val="000000"/>
          <w:sz w:val="18"/>
          <w:szCs w:val="18"/>
          <w:lang w:val="vi-VN"/>
        </w:rPr>
        <w:t>Căn cứ Bộ luật lao động ngày 18 tháng 6 năm 2012;</w:t>
      </w:r>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i/>
          <w:iCs/>
          <w:color w:val="000000"/>
          <w:sz w:val="18"/>
          <w:szCs w:val="18"/>
          <w:lang w:val="vi-VN"/>
        </w:rPr>
        <w:t>Căn cứ Nghị quy</w:t>
      </w:r>
      <w:r w:rsidRPr="002B775E">
        <w:rPr>
          <w:rFonts w:ascii="Arial" w:eastAsia="Times New Roman" w:hAnsi="Arial" w:cs="Arial"/>
          <w:i/>
          <w:iCs/>
          <w:color w:val="000000"/>
          <w:sz w:val="18"/>
          <w:szCs w:val="18"/>
        </w:rPr>
        <w:t>ế</w:t>
      </w:r>
      <w:r w:rsidRPr="002B775E">
        <w:rPr>
          <w:rFonts w:ascii="Arial" w:eastAsia="Times New Roman" w:hAnsi="Arial" w:cs="Arial"/>
          <w:i/>
          <w:iCs/>
          <w:color w:val="000000"/>
          <w:sz w:val="18"/>
          <w:szCs w:val="18"/>
          <w:lang w:val="vi-VN"/>
        </w:rPr>
        <w:t>t số 49/2017/QH14 ngày 13 tháng 11 năm 2017 của Quốc hội v</w:t>
      </w:r>
      <w:r w:rsidRPr="002B775E">
        <w:rPr>
          <w:rFonts w:ascii="Arial" w:eastAsia="Times New Roman" w:hAnsi="Arial" w:cs="Arial"/>
          <w:i/>
          <w:iCs/>
          <w:color w:val="000000"/>
          <w:sz w:val="18"/>
          <w:szCs w:val="18"/>
        </w:rPr>
        <w:t>ề </w:t>
      </w:r>
      <w:r w:rsidRPr="002B775E">
        <w:rPr>
          <w:rFonts w:ascii="Arial" w:eastAsia="Times New Roman" w:hAnsi="Arial" w:cs="Arial"/>
          <w:i/>
          <w:iCs/>
          <w:color w:val="000000"/>
          <w:sz w:val="18"/>
          <w:szCs w:val="18"/>
          <w:lang w:val="vi-VN"/>
        </w:rPr>
        <w:t>dự toán ngân sách nhà nước năm 2018;</w:t>
      </w:r>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i/>
          <w:iCs/>
          <w:color w:val="000000"/>
          <w:sz w:val="18"/>
          <w:szCs w:val="18"/>
          <w:lang w:val="vi-VN"/>
        </w:rPr>
        <w:t>Theo đề nghị của Bộ trưởng Bộ Nội vụ và Bộ trưởng Bộ Tài ch</w:t>
      </w:r>
      <w:r w:rsidRPr="002B775E">
        <w:rPr>
          <w:rFonts w:ascii="Arial" w:eastAsia="Times New Roman" w:hAnsi="Arial" w:cs="Arial"/>
          <w:i/>
          <w:iCs/>
          <w:color w:val="000000"/>
          <w:sz w:val="18"/>
          <w:szCs w:val="18"/>
        </w:rPr>
        <w:t>í</w:t>
      </w:r>
      <w:r w:rsidRPr="002B775E">
        <w:rPr>
          <w:rFonts w:ascii="Arial" w:eastAsia="Times New Roman" w:hAnsi="Arial" w:cs="Arial"/>
          <w:i/>
          <w:iCs/>
          <w:color w:val="000000"/>
          <w:sz w:val="18"/>
          <w:szCs w:val="18"/>
          <w:lang w:val="vi-VN"/>
        </w:rPr>
        <w:t>nh;</w:t>
      </w:r>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i/>
          <w:iCs/>
          <w:color w:val="000000"/>
          <w:sz w:val="18"/>
          <w:szCs w:val="18"/>
          <w:lang w:val="vi-VN"/>
        </w:rPr>
        <w:t>Ch</w:t>
      </w:r>
      <w:r w:rsidRPr="002B775E">
        <w:rPr>
          <w:rFonts w:ascii="Arial" w:eastAsia="Times New Roman" w:hAnsi="Arial" w:cs="Arial"/>
          <w:i/>
          <w:iCs/>
          <w:color w:val="000000"/>
          <w:sz w:val="18"/>
          <w:szCs w:val="18"/>
        </w:rPr>
        <w:t>í</w:t>
      </w:r>
      <w:r w:rsidRPr="002B775E">
        <w:rPr>
          <w:rFonts w:ascii="Arial" w:eastAsia="Times New Roman" w:hAnsi="Arial" w:cs="Arial"/>
          <w:i/>
          <w:iCs/>
          <w:color w:val="000000"/>
          <w:sz w:val="18"/>
          <w:szCs w:val="18"/>
          <w:lang w:val="vi-VN"/>
        </w:rPr>
        <w:t>nh phủ </w:t>
      </w:r>
      <w:r w:rsidRPr="002B775E">
        <w:rPr>
          <w:rFonts w:ascii="Arial" w:eastAsia="Times New Roman" w:hAnsi="Arial" w:cs="Arial"/>
          <w:i/>
          <w:iCs/>
          <w:color w:val="000000"/>
          <w:sz w:val="18"/>
          <w:szCs w:val="18"/>
        </w:rPr>
        <w:t>b</w:t>
      </w:r>
      <w:r w:rsidRPr="002B775E">
        <w:rPr>
          <w:rFonts w:ascii="Arial" w:eastAsia="Times New Roman" w:hAnsi="Arial" w:cs="Arial"/>
          <w:i/>
          <w:iCs/>
          <w:color w:val="000000"/>
          <w:sz w:val="18"/>
          <w:szCs w:val="18"/>
          <w:lang w:val="vi-VN"/>
        </w:rPr>
        <w:t>an hành Nghị định quy định mức lương cơ sở đ</w:t>
      </w:r>
      <w:r w:rsidRPr="002B775E">
        <w:rPr>
          <w:rFonts w:ascii="Arial" w:eastAsia="Times New Roman" w:hAnsi="Arial" w:cs="Arial"/>
          <w:i/>
          <w:iCs/>
          <w:color w:val="000000"/>
          <w:sz w:val="18"/>
          <w:szCs w:val="18"/>
        </w:rPr>
        <w:t>ố</w:t>
      </w:r>
      <w:r w:rsidRPr="002B775E">
        <w:rPr>
          <w:rFonts w:ascii="Arial" w:eastAsia="Times New Roman" w:hAnsi="Arial" w:cs="Arial"/>
          <w:i/>
          <w:iCs/>
          <w:color w:val="000000"/>
          <w:sz w:val="18"/>
          <w:szCs w:val="18"/>
          <w:lang w:val="vi-VN"/>
        </w:rPr>
        <w:t>i với c</w:t>
      </w:r>
      <w:r w:rsidRPr="002B775E">
        <w:rPr>
          <w:rFonts w:ascii="Arial" w:eastAsia="Times New Roman" w:hAnsi="Arial" w:cs="Arial"/>
          <w:i/>
          <w:iCs/>
          <w:color w:val="000000"/>
          <w:sz w:val="18"/>
          <w:szCs w:val="18"/>
        </w:rPr>
        <w:t>á</w:t>
      </w:r>
      <w:r w:rsidRPr="002B775E">
        <w:rPr>
          <w:rFonts w:ascii="Arial" w:eastAsia="Times New Roman" w:hAnsi="Arial" w:cs="Arial"/>
          <w:i/>
          <w:iCs/>
          <w:color w:val="000000"/>
          <w:sz w:val="18"/>
          <w:szCs w:val="18"/>
          <w:lang w:val="vi-VN"/>
        </w:rPr>
        <w:t>n bộ, công chức, viên chức và lực lượng vũ trang.</w:t>
      </w:r>
    </w:p>
    <w:p w:rsidR="002B775E" w:rsidRPr="002B775E" w:rsidRDefault="002B775E" w:rsidP="002B775E">
      <w:pPr>
        <w:shd w:val="clear" w:color="auto" w:fill="FFFFFF"/>
        <w:spacing w:after="0" w:line="234" w:lineRule="atLeast"/>
        <w:rPr>
          <w:rFonts w:ascii="Arial" w:eastAsia="Times New Roman" w:hAnsi="Arial" w:cs="Arial"/>
          <w:color w:val="000000"/>
          <w:sz w:val="18"/>
          <w:szCs w:val="18"/>
        </w:rPr>
      </w:pPr>
      <w:bookmarkStart w:id="2" w:name="dieu_1"/>
      <w:r w:rsidRPr="002B775E">
        <w:rPr>
          <w:rFonts w:ascii="Arial" w:eastAsia="Times New Roman" w:hAnsi="Arial" w:cs="Arial"/>
          <w:b/>
          <w:bCs/>
          <w:color w:val="000000"/>
          <w:sz w:val="18"/>
          <w:szCs w:val="18"/>
          <w:lang w:val="vi-VN"/>
        </w:rPr>
        <w:t>Điều 1. Phạm vi điều chỉnh</w:t>
      </w:r>
      <w:bookmarkEnd w:id="2"/>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Nghị định này quy định mức lương cơ sở áp dụng đối với cán bộ, công chức, viên chức, người hưởng lương, phụ cấp và người lao động (sau đây gọi chung là người hưởng lương, phụ cấp) làm việc trong các cơ quan, tổ chức, đơn vị sự nghiệp của Đảng, Nhà nước, tổ chức chính trị - xã hội và hội được ngân sách nhà nước hỗ trợ kinh phí hoạt động ở trung ương, ở tỉnh, thành phố trực thuộc trung ương, ở huyện, quận, thị xã, thành phố thuộc tỉnh, thành phố thuộc thành phố trực thuộc trung ương (cấp huyện), ở xã, phường, thị trấn (cấp xã), ở đơn vị hành chính - kinh tế đặc biệt và lực lượng vũ trang.</w:t>
      </w:r>
    </w:p>
    <w:p w:rsidR="002B775E" w:rsidRPr="002B775E" w:rsidRDefault="002B775E" w:rsidP="002B775E">
      <w:pPr>
        <w:shd w:val="clear" w:color="auto" w:fill="FFFFFF"/>
        <w:spacing w:after="0" w:line="234" w:lineRule="atLeast"/>
        <w:rPr>
          <w:rFonts w:ascii="Arial" w:eastAsia="Times New Roman" w:hAnsi="Arial" w:cs="Arial"/>
          <w:color w:val="000000"/>
          <w:sz w:val="18"/>
          <w:szCs w:val="18"/>
        </w:rPr>
      </w:pPr>
      <w:bookmarkStart w:id="3" w:name="dieu_2"/>
      <w:r w:rsidRPr="002B775E">
        <w:rPr>
          <w:rFonts w:ascii="Arial" w:eastAsia="Times New Roman" w:hAnsi="Arial" w:cs="Arial"/>
          <w:b/>
          <w:bCs/>
          <w:color w:val="000000"/>
          <w:sz w:val="18"/>
          <w:szCs w:val="18"/>
          <w:lang w:val="vi-VN"/>
        </w:rPr>
        <w:t>Điều 2. Đối tượng áp dụng</w:t>
      </w:r>
      <w:bookmarkEnd w:id="3"/>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Người hưởng lương, phụ cấp quy định tại Điều 1 Nghị định này bao gồm:</w:t>
      </w:r>
    </w:p>
    <w:p w:rsidR="002B775E" w:rsidRPr="002B775E" w:rsidRDefault="002B775E" w:rsidP="002B775E">
      <w:pPr>
        <w:shd w:val="clear" w:color="auto" w:fill="FFFFFF"/>
        <w:spacing w:after="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1. Cán bộ, công chức từ trung ương đến cấp huyện quy định tại </w:t>
      </w:r>
      <w:bookmarkStart w:id="4" w:name="dc_1"/>
      <w:r w:rsidRPr="002B775E">
        <w:rPr>
          <w:rFonts w:ascii="Arial" w:eastAsia="Times New Roman" w:hAnsi="Arial" w:cs="Arial"/>
          <w:color w:val="000000"/>
          <w:sz w:val="18"/>
          <w:szCs w:val="18"/>
          <w:lang w:val="vi-VN"/>
        </w:rPr>
        <w:t>Khoản 1 và Khoản 2 Điều 4 Luật cán bộ, công chức năm 2008</w:t>
      </w:r>
      <w:bookmarkEnd w:id="4"/>
      <w:r w:rsidRPr="002B775E">
        <w:rPr>
          <w:rFonts w:ascii="Arial" w:eastAsia="Times New Roman" w:hAnsi="Arial" w:cs="Arial"/>
          <w:color w:val="000000"/>
          <w:sz w:val="18"/>
          <w:szCs w:val="18"/>
          <w:lang w:val="vi-VN"/>
        </w:rPr>
        <w:t>;</w:t>
      </w:r>
    </w:p>
    <w:p w:rsidR="002B775E" w:rsidRPr="002B775E" w:rsidRDefault="002B775E" w:rsidP="002B775E">
      <w:pPr>
        <w:shd w:val="clear" w:color="auto" w:fill="FFFFFF"/>
        <w:spacing w:after="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2. Cán bộ, công chức cấp xã quy định tại </w:t>
      </w:r>
      <w:bookmarkStart w:id="5" w:name="dc_2"/>
      <w:r w:rsidRPr="002B775E">
        <w:rPr>
          <w:rFonts w:ascii="Arial" w:eastAsia="Times New Roman" w:hAnsi="Arial" w:cs="Arial"/>
          <w:color w:val="000000"/>
          <w:sz w:val="18"/>
          <w:szCs w:val="18"/>
          <w:lang w:val="vi-VN"/>
        </w:rPr>
        <w:t>Khoản 3 Điều 4 Luật cán bộ, công chức năm 2008</w:t>
      </w:r>
      <w:bookmarkEnd w:id="5"/>
      <w:r w:rsidRPr="002B775E">
        <w:rPr>
          <w:rFonts w:ascii="Arial" w:eastAsia="Times New Roman" w:hAnsi="Arial" w:cs="Arial"/>
          <w:color w:val="000000"/>
          <w:sz w:val="18"/>
          <w:szCs w:val="18"/>
          <w:lang w:val="vi-VN"/>
        </w:rPr>
        <w:t>;</w:t>
      </w:r>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3. Viên chức trong các đơn vị sự nghiệp công lập theo quy định tại Luật viên chức năm 2010;</w:t>
      </w:r>
    </w:p>
    <w:p w:rsidR="002B775E" w:rsidRPr="002B775E" w:rsidRDefault="002B775E" w:rsidP="002B775E">
      <w:pPr>
        <w:shd w:val="clear" w:color="auto" w:fill="FFFFFF"/>
        <w:spacing w:after="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4. Người làm việc theo ch</w:t>
      </w:r>
      <w:r w:rsidRPr="002B775E">
        <w:rPr>
          <w:rFonts w:ascii="Arial" w:eastAsia="Times New Roman" w:hAnsi="Arial" w:cs="Arial"/>
          <w:color w:val="000000"/>
          <w:sz w:val="18"/>
          <w:szCs w:val="18"/>
        </w:rPr>
        <w:t>ế </w:t>
      </w:r>
      <w:r w:rsidRPr="002B775E">
        <w:rPr>
          <w:rFonts w:ascii="Arial" w:eastAsia="Times New Roman" w:hAnsi="Arial" w:cs="Arial"/>
          <w:color w:val="000000"/>
          <w:sz w:val="18"/>
          <w:szCs w:val="18"/>
          <w:lang w:val="vi-VN"/>
        </w:rPr>
        <w:t>độ h</w:t>
      </w:r>
      <w:r w:rsidRPr="002B775E">
        <w:rPr>
          <w:rFonts w:ascii="Arial" w:eastAsia="Times New Roman" w:hAnsi="Arial" w:cs="Arial"/>
          <w:color w:val="000000"/>
          <w:sz w:val="18"/>
          <w:szCs w:val="18"/>
        </w:rPr>
        <w:t>ợ</w:t>
      </w:r>
      <w:r w:rsidRPr="002B775E">
        <w:rPr>
          <w:rFonts w:ascii="Arial" w:eastAsia="Times New Roman" w:hAnsi="Arial" w:cs="Arial"/>
          <w:color w:val="000000"/>
          <w:sz w:val="18"/>
          <w:szCs w:val="18"/>
          <w:lang w:val="vi-VN"/>
        </w:rPr>
        <w:t>p đồng lao động xếp lương theo Nghị định số </w:t>
      </w:r>
      <w:r>
        <w:rPr>
          <w:rFonts w:ascii="Arial" w:eastAsia="Times New Roman" w:hAnsi="Arial" w:cs="Arial"/>
          <w:color w:val="000000"/>
          <w:sz w:val="18"/>
          <w:szCs w:val="18"/>
          <w:lang w:val="vi-VN"/>
        </w:rPr>
        <w:t xml:space="preserve">204/2004/NĐ-CP ngày </w:t>
      </w:r>
      <w:r w:rsidRPr="002B775E">
        <w:rPr>
          <w:rFonts w:ascii="Arial" w:eastAsia="Times New Roman" w:hAnsi="Arial" w:cs="Arial"/>
          <w:color w:val="000000"/>
          <w:sz w:val="18"/>
          <w:szCs w:val="18"/>
          <w:lang w:val="vi-VN"/>
        </w:rPr>
        <w:t>14 tháng 12 năm 2004 của Chính phủ về ch</w:t>
      </w:r>
      <w:r w:rsidRPr="002B775E">
        <w:rPr>
          <w:rFonts w:ascii="Arial" w:eastAsia="Times New Roman" w:hAnsi="Arial" w:cs="Arial"/>
          <w:color w:val="000000"/>
          <w:sz w:val="18"/>
          <w:szCs w:val="18"/>
        </w:rPr>
        <w:t>ế </w:t>
      </w:r>
      <w:r w:rsidRPr="002B775E">
        <w:rPr>
          <w:rFonts w:ascii="Arial" w:eastAsia="Times New Roman" w:hAnsi="Arial" w:cs="Arial"/>
          <w:color w:val="000000"/>
          <w:sz w:val="18"/>
          <w:szCs w:val="18"/>
          <w:lang w:val="vi-VN"/>
        </w:rPr>
        <w:t>độ tiền lương đ</w:t>
      </w:r>
      <w:r w:rsidRPr="002B775E">
        <w:rPr>
          <w:rFonts w:ascii="Arial" w:eastAsia="Times New Roman" w:hAnsi="Arial" w:cs="Arial"/>
          <w:color w:val="000000"/>
          <w:sz w:val="18"/>
          <w:szCs w:val="18"/>
        </w:rPr>
        <w:t>ố</w:t>
      </w:r>
      <w:r w:rsidRPr="002B775E">
        <w:rPr>
          <w:rFonts w:ascii="Arial" w:eastAsia="Times New Roman" w:hAnsi="Arial" w:cs="Arial"/>
          <w:color w:val="000000"/>
          <w:sz w:val="18"/>
          <w:szCs w:val="18"/>
          <w:lang w:val="vi-VN"/>
        </w:rPr>
        <w:t>i với cán bộ, công chức, viên chức và lực lượng vũ trang, gồm:</w:t>
      </w:r>
    </w:p>
    <w:p w:rsidR="002B775E" w:rsidRPr="002B775E" w:rsidRDefault="002B775E" w:rsidP="002B775E">
      <w:pPr>
        <w:shd w:val="clear" w:color="auto" w:fill="FFFFFF"/>
        <w:spacing w:after="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lastRenderedPageBreak/>
        <w:t>a) Người làm việc theo chế độ hợp đồng lao động trong các cơ quan, đơn vị của Đảng, Nhà nước, tổ chức chính trị - xã hội quy định tại Nghị định số </w:t>
      </w:r>
      <w:r>
        <w:rPr>
          <w:rFonts w:ascii="Arial" w:eastAsia="Times New Roman" w:hAnsi="Arial" w:cs="Arial"/>
          <w:color w:val="000000"/>
          <w:sz w:val="18"/>
          <w:szCs w:val="18"/>
          <w:lang w:val="vi-VN"/>
        </w:rPr>
        <w:t xml:space="preserve">68/2000/NĐ-CP </w:t>
      </w:r>
      <w:r w:rsidRPr="002B775E">
        <w:rPr>
          <w:rFonts w:ascii="Arial" w:eastAsia="Times New Roman" w:hAnsi="Arial" w:cs="Arial"/>
          <w:color w:val="000000"/>
          <w:sz w:val="18"/>
          <w:szCs w:val="18"/>
          <w:lang w:val="vi-VN"/>
        </w:rPr>
        <w:t>ngà</w:t>
      </w:r>
      <w:r w:rsidRPr="002B775E">
        <w:rPr>
          <w:rFonts w:ascii="Arial" w:eastAsia="Times New Roman" w:hAnsi="Arial" w:cs="Arial"/>
          <w:color w:val="000000"/>
          <w:sz w:val="18"/>
          <w:szCs w:val="18"/>
        </w:rPr>
        <w:t>y</w:t>
      </w:r>
      <w:r w:rsidRPr="002B775E">
        <w:rPr>
          <w:rFonts w:ascii="Arial" w:eastAsia="Times New Roman" w:hAnsi="Arial" w:cs="Arial"/>
          <w:color w:val="000000"/>
          <w:sz w:val="18"/>
          <w:szCs w:val="18"/>
          <w:lang w:val="vi-VN"/>
        </w:rPr>
        <w:t> 17 tháng 11 năm 2000 của Chính phủ về thực hiện chế độ hợp đồng một số loại công việc trong cơ quan hành chính nhà nước, đơn vị sự nghiệp;</w:t>
      </w:r>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b) Người làm việc theo chế độ hợp đồng lao động trong số lượng người làm việc đã được cấp có thẩm quyền phê duyệt tại các đơn vị sự nghiệp công lập theo quy định của Chính phủ, Thủ tướng Chính phủ;</w:t>
      </w:r>
    </w:p>
    <w:p w:rsidR="002B775E" w:rsidRPr="002B775E" w:rsidRDefault="002B775E" w:rsidP="002B775E">
      <w:pPr>
        <w:shd w:val="clear" w:color="auto" w:fill="FFFFFF"/>
        <w:spacing w:after="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5. Người làm việc trong chỉ tiêu biên chế trong các hội được ngân sách nhà nước hỗ trợ kinh phí hoạt động quy định tại Nghị định số </w:t>
      </w:r>
      <w:r>
        <w:rPr>
          <w:rFonts w:ascii="Arial" w:eastAsia="Times New Roman" w:hAnsi="Arial" w:cs="Arial"/>
          <w:color w:val="000000"/>
          <w:sz w:val="18"/>
          <w:szCs w:val="18"/>
          <w:lang w:val="vi-VN"/>
        </w:rPr>
        <w:t xml:space="preserve">45/2010/NĐ-CP </w:t>
      </w:r>
      <w:r w:rsidRPr="002B775E">
        <w:rPr>
          <w:rFonts w:ascii="Arial" w:eastAsia="Times New Roman" w:hAnsi="Arial" w:cs="Arial"/>
          <w:color w:val="000000"/>
          <w:sz w:val="18"/>
          <w:szCs w:val="18"/>
          <w:lang w:val="vi-VN"/>
        </w:rPr>
        <w:t>ngày 21 tháng 4 năm 2010 của Chính phủ quy định về tổ chức, hoạt động và quản lý hội;</w:t>
      </w:r>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6. Sĩ quan, quân nhân chuyên nghiệp, hạ sĩ quan, binh sĩ và công nhân, viên chức quốc phòng, lao động hợp đồng thuộc Quân đội nhân dân Việt Nam;</w:t>
      </w:r>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7. Sĩ quan, hạ sĩ quan hưởng lương, hạ sĩ quan, chiến sĩ nghĩa vụ, công nhân công an và lao động h</w:t>
      </w:r>
      <w:r w:rsidRPr="002B775E">
        <w:rPr>
          <w:rFonts w:ascii="Arial" w:eastAsia="Times New Roman" w:hAnsi="Arial" w:cs="Arial"/>
          <w:color w:val="000000"/>
          <w:sz w:val="18"/>
          <w:szCs w:val="18"/>
        </w:rPr>
        <w:t>ợ</w:t>
      </w:r>
      <w:r w:rsidRPr="002B775E">
        <w:rPr>
          <w:rFonts w:ascii="Arial" w:eastAsia="Times New Roman" w:hAnsi="Arial" w:cs="Arial"/>
          <w:color w:val="000000"/>
          <w:sz w:val="18"/>
          <w:szCs w:val="18"/>
          <w:lang w:val="vi-VN"/>
        </w:rPr>
        <w:t>p đồng thuộc Công an nhân dân;</w:t>
      </w:r>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8. Người làm việc trong tổ chức cơ yếu;</w:t>
      </w:r>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9. Người hoạt động không chuyên trách ở cấp xã, ở thôn và tổ dân phố.</w:t>
      </w:r>
    </w:p>
    <w:p w:rsidR="002B775E" w:rsidRPr="002B775E" w:rsidRDefault="002B775E" w:rsidP="002B775E">
      <w:pPr>
        <w:shd w:val="clear" w:color="auto" w:fill="FFFFFF"/>
        <w:spacing w:after="0" w:line="234" w:lineRule="atLeast"/>
        <w:rPr>
          <w:rFonts w:ascii="Arial" w:eastAsia="Times New Roman" w:hAnsi="Arial" w:cs="Arial"/>
          <w:color w:val="000000"/>
          <w:sz w:val="18"/>
          <w:szCs w:val="18"/>
        </w:rPr>
      </w:pPr>
      <w:bookmarkStart w:id="6" w:name="dieu_3"/>
      <w:r w:rsidRPr="002B775E">
        <w:rPr>
          <w:rFonts w:ascii="Arial" w:eastAsia="Times New Roman" w:hAnsi="Arial" w:cs="Arial"/>
          <w:b/>
          <w:bCs/>
          <w:color w:val="000000"/>
          <w:sz w:val="18"/>
          <w:szCs w:val="18"/>
          <w:shd w:val="clear" w:color="auto" w:fill="FFFF96"/>
          <w:lang w:val="vi-VN"/>
        </w:rPr>
        <w:t>Điều 3. Mức lương cơ sở</w:t>
      </w:r>
      <w:bookmarkEnd w:id="6"/>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1. Mức lương cơ sở dùng làm căn cứ:</w:t>
      </w:r>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a) Tính mức lương trong các bảng lương, mức phụ cấp và thực hiện các chế độ khác theo quy định của pháp luật đối với các đối tượng quy định tại Điều 2 Nghị định này;</w:t>
      </w:r>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b) Tính mức hoạt động phí, sinh hoạt phí theo quy định của pháp luật;</w:t>
      </w:r>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c) Tính các </w:t>
      </w:r>
      <w:r w:rsidRPr="002B775E">
        <w:rPr>
          <w:rFonts w:ascii="Arial" w:eastAsia="Times New Roman" w:hAnsi="Arial" w:cs="Arial"/>
          <w:color w:val="000000"/>
          <w:sz w:val="18"/>
          <w:szCs w:val="18"/>
        </w:rPr>
        <w:t>k</w:t>
      </w:r>
      <w:r w:rsidRPr="002B775E">
        <w:rPr>
          <w:rFonts w:ascii="Arial" w:eastAsia="Times New Roman" w:hAnsi="Arial" w:cs="Arial"/>
          <w:color w:val="000000"/>
          <w:sz w:val="18"/>
          <w:szCs w:val="18"/>
          <w:lang w:val="vi-VN"/>
        </w:rPr>
        <w:t>hoản trích và các chế độ được hưởng theo mức lương cơ sở.</w:t>
      </w:r>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2. Từ ngày 01 tháng 7 năm 2018, mức lương cơ sở là 1.390.000 đồng/tháng.</w:t>
      </w:r>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3. Chính phủ trình Quốc hội xem xét </w:t>
      </w:r>
      <w:r w:rsidRPr="002B775E">
        <w:rPr>
          <w:rFonts w:ascii="Arial" w:eastAsia="Times New Roman" w:hAnsi="Arial" w:cs="Arial"/>
          <w:color w:val="000000"/>
          <w:sz w:val="18"/>
          <w:szCs w:val="18"/>
        </w:rPr>
        <w:t>đ</w:t>
      </w:r>
      <w:r w:rsidRPr="002B775E">
        <w:rPr>
          <w:rFonts w:ascii="Arial" w:eastAsia="Times New Roman" w:hAnsi="Arial" w:cs="Arial"/>
          <w:color w:val="000000"/>
          <w:sz w:val="18"/>
          <w:szCs w:val="18"/>
          <w:lang w:val="vi-VN"/>
        </w:rPr>
        <w:t>iều chỉnh mức lương cơ sở phù hợp khả năng ngân sách nhà nước, chỉ số giá tiêu dùng và tốc độ tăng trưởng kinh tế của đất nước.</w:t>
      </w:r>
    </w:p>
    <w:p w:rsidR="002B775E" w:rsidRPr="002B775E" w:rsidRDefault="002B775E" w:rsidP="002B775E">
      <w:pPr>
        <w:shd w:val="clear" w:color="auto" w:fill="FFFFFF"/>
        <w:spacing w:after="0" w:line="234" w:lineRule="atLeast"/>
        <w:rPr>
          <w:rFonts w:ascii="Arial" w:eastAsia="Times New Roman" w:hAnsi="Arial" w:cs="Arial"/>
          <w:color w:val="000000"/>
          <w:sz w:val="18"/>
          <w:szCs w:val="18"/>
        </w:rPr>
      </w:pPr>
      <w:bookmarkStart w:id="7" w:name="dieu_4"/>
      <w:r w:rsidRPr="002B775E">
        <w:rPr>
          <w:rFonts w:ascii="Arial" w:eastAsia="Times New Roman" w:hAnsi="Arial" w:cs="Arial"/>
          <w:b/>
          <w:bCs/>
          <w:color w:val="000000"/>
          <w:sz w:val="18"/>
          <w:szCs w:val="18"/>
          <w:lang w:val="vi-VN"/>
        </w:rPr>
        <w:t>Điều 4. Kinh phí thực hiện</w:t>
      </w:r>
      <w:bookmarkEnd w:id="7"/>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1. Các bộ, cơ quan ngang bộ, cơ quan thuộc Chính phủ, cơ quan khác ở trung ương trên cơ sở dự toán ngân sách nhà nước được giao, tiếp tục thực hiện các quy định về chính sách tạo nguồn cải cách tiền lương kết h</w:t>
      </w:r>
      <w:r w:rsidRPr="002B775E">
        <w:rPr>
          <w:rFonts w:ascii="Arial" w:eastAsia="Times New Roman" w:hAnsi="Arial" w:cs="Arial"/>
          <w:color w:val="000000"/>
          <w:sz w:val="18"/>
          <w:szCs w:val="18"/>
        </w:rPr>
        <w:t>ợ</w:t>
      </w:r>
      <w:r w:rsidRPr="002B775E">
        <w:rPr>
          <w:rFonts w:ascii="Arial" w:eastAsia="Times New Roman" w:hAnsi="Arial" w:cs="Arial"/>
          <w:color w:val="000000"/>
          <w:sz w:val="18"/>
          <w:szCs w:val="18"/>
          <w:lang w:val="vi-VN"/>
        </w:rPr>
        <w:t>p triệt để tiết kiệm chi gắn với sắp xếp lại tổ chức bộ máy, tinh giản biên chế, đẩy mạnh tự chủ về tài chính của các đơn vị sự nghiệp công lập, phấn đấu tăng các nguồn thu theo quy định và sử dụng nguồn kinh phí thực hiện cải cách tiền lương chưa sử dụng hết năm 2017 chuyển sang (nếu có) để bảo đảm tự cân đối nhu cầu tăng chi do </w:t>
      </w:r>
      <w:r w:rsidRPr="002B775E">
        <w:rPr>
          <w:rFonts w:ascii="Arial" w:eastAsia="Times New Roman" w:hAnsi="Arial" w:cs="Arial"/>
          <w:color w:val="000000"/>
          <w:sz w:val="18"/>
          <w:szCs w:val="18"/>
        </w:rPr>
        <w:t>đ</w:t>
      </w:r>
      <w:r w:rsidRPr="002B775E">
        <w:rPr>
          <w:rFonts w:ascii="Arial" w:eastAsia="Times New Roman" w:hAnsi="Arial" w:cs="Arial"/>
          <w:color w:val="000000"/>
          <w:sz w:val="18"/>
          <w:szCs w:val="18"/>
          <w:lang w:val="vi-VN"/>
        </w:rPr>
        <w:t>iều chỉnh mức lương cơ sở năm 2018.</w:t>
      </w:r>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2. Các tỉnh, thành phố trực thuộc trung ương:</w:t>
      </w:r>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a) Sử dụng nguồn tiết kiệm 10% chi thường xuyên (không kể các </w:t>
      </w:r>
      <w:r w:rsidRPr="002B775E">
        <w:rPr>
          <w:rFonts w:ascii="Arial" w:eastAsia="Times New Roman" w:hAnsi="Arial" w:cs="Arial"/>
          <w:color w:val="000000"/>
          <w:sz w:val="18"/>
          <w:szCs w:val="18"/>
        </w:rPr>
        <w:t>k</w:t>
      </w:r>
      <w:r w:rsidRPr="002B775E">
        <w:rPr>
          <w:rFonts w:ascii="Arial" w:eastAsia="Times New Roman" w:hAnsi="Arial" w:cs="Arial"/>
          <w:color w:val="000000"/>
          <w:sz w:val="18"/>
          <w:szCs w:val="18"/>
          <w:lang w:val="vi-VN"/>
        </w:rPr>
        <w:t>hoản chi tiền lương, phụ cấp theo lương, các </w:t>
      </w:r>
      <w:r w:rsidRPr="002B775E">
        <w:rPr>
          <w:rFonts w:ascii="Arial" w:eastAsia="Times New Roman" w:hAnsi="Arial" w:cs="Arial"/>
          <w:color w:val="000000"/>
          <w:sz w:val="18"/>
          <w:szCs w:val="18"/>
        </w:rPr>
        <w:t>k</w:t>
      </w:r>
      <w:r w:rsidRPr="002B775E">
        <w:rPr>
          <w:rFonts w:ascii="Arial" w:eastAsia="Times New Roman" w:hAnsi="Arial" w:cs="Arial"/>
          <w:color w:val="000000"/>
          <w:sz w:val="18"/>
          <w:szCs w:val="18"/>
          <w:lang w:val="vi-VN"/>
        </w:rPr>
        <w:t>hoản có tính chất lương và các </w:t>
      </w:r>
      <w:r w:rsidRPr="002B775E">
        <w:rPr>
          <w:rFonts w:ascii="Arial" w:eastAsia="Times New Roman" w:hAnsi="Arial" w:cs="Arial"/>
          <w:color w:val="000000"/>
          <w:sz w:val="18"/>
          <w:szCs w:val="18"/>
        </w:rPr>
        <w:t>k</w:t>
      </w:r>
      <w:r w:rsidRPr="002B775E">
        <w:rPr>
          <w:rFonts w:ascii="Arial" w:eastAsia="Times New Roman" w:hAnsi="Arial" w:cs="Arial"/>
          <w:color w:val="000000"/>
          <w:sz w:val="18"/>
          <w:szCs w:val="18"/>
          <w:lang w:val="vi-VN"/>
        </w:rPr>
        <w:t>hoản chi cho con người theo chế độ) dự toán năm 2018 tăng thêm so với dự toán năm 2017 được cấp có thẩm quyền giao.</w:t>
      </w:r>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b) Sử dụng nguồn 50% nguồn tăng thu ngân sách địa phương (không kể thu tiền sử dụng đất, thu xổ số kiến thiết) thực hiện so với dự toán năm 2017 do Thủ tướng Chính phủ giao.</w:t>
      </w:r>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lastRenderedPageBreak/>
        <w:t>c) Sử dụng nguồn kinh phí thực hiện cải cách tiền lương năm 2017 chưa sử dụng hết chuyển sang (nếu có).</w:t>
      </w:r>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d) Sử dụng nguồn còn dư (nếu có) sau khi đảm bảo nhu cầu </w:t>
      </w:r>
      <w:r w:rsidRPr="002B775E">
        <w:rPr>
          <w:rFonts w:ascii="Arial" w:eastAsia="Times New Roman" w:hAnsi="Arial" w:cs="Arial"/>
          <w:color w:val="000000"/>
          <w:sz w:val="18"/>
          <w:szCs w:val="18"/>
        </w:rPr>
        <w:t>đ</w:t>
      </w:r>
      <w:r w:rsidRPr="002B775E">
        <w:rPr>
          <w:rFonts w:ascii="Arial" w:eastAsia="Times New Roman" w:hAnsi="Arial" w:cs="Arial"/>
          <w:color w:val="000000"/>
          <w:sz w:val="18"/>
          <w:szCs w:val="18"/>
          <w:lang w:val="vi-VN"/>
        </w:rPr>
        <w:t>iều chỉnh tiền lương đến mức lương cơ sở 1.300.000 đồng/tháng, từ các nguồn:</w:t>
      </w:r>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 Tiết kiệm 10% chi thường xuyên (không kể các </w:t>
      </w:r>
      <w:r w:rsidRPr="002B775E">
        <w:rPr>
          <w:rFonts w:ascii="Arial" w:eastAsia="Times New Roman" w:hAnsi="Arial" w:cs="Arial"/>
          <w:color w:val="000000"/>
          <w:sz w:val="18"/>
          <w:szCs w:val="18"/>
        </w:rPr>
        <w:t>k</w:t>
      </w:r>
      <w:r w:rsidRPr="002B775E">
        <w:rPr>
          <w:rFonts w:ascii="Arial" w:eastAsia="Times New Roman" w:hAnsi="Arial" w:cs="Arial"/>
          <w:color w:val="000000"/>
          <w:sz w:val="18"/>
          <w:szCs w:val="18"/>
          <w:lang w:val="vi-VN"/>
        </w:rPr>
        <w:t>hoản chi tiền lương, phụ cấp theo lương, các </w:t>
      </w:r>
      <w:r w:rsidRPr="002B775E">
        <w:rPr>
          <w:rFonts w:ascii="Arial" w:eastAsia="Times New Roman" w:hAnsi="Arial" w:cs="Arial"/>
          <w:color w:val="000000"/>
          <w:sz w:val="18"/>
          <w:szCs w:val="18"/>
        </w:rPr>
        <w:t>k</w:t>
      </w:r>
      <w:r w:rsidRPr="002B775E">
        <w:rPr>
          <w:rFonts w:ascii="Arial" w:eastAsia="Times New Roman" w:hAnsi="Arial" w:cs="Arial"/>
          <w:color w:val="000000"/>
          <w:sz w:val="18"/>
          <w:szCs w:val="18"/>
          <w:lang w:val="vi-VN"/>
        </w:rPr>
        <w:t>hoản có tính chất lương và các </w:t>
      </w:r>
      <w:r w:rsidRPr="002B775E">
        <w:rPr>
          <w:rFonts w:ascii="Arial" w:eastAsia="Times New Roman" w:hAnsi="Arial" w:cs="Arial"/>
          <w:color w:val="000000"/>
          <w:sz w:val="18"/>
          <w:szCs w:val="18"/>
        </w:rPr>
        <w:t>k</w:t>
      </w:r>
      <w:r w:rsidRPr="002B775E">
        <w:rPr>
          <w:rFonts w:ascii="Arial" w:eastAsia="Times New Roman" w:hAnsi="Arial" w:cs="Arial"/>
          <w:color w:val="000000"/>
          <w:sz w:val="18"/>
          <w:szCs w:val="18"/>
          <w:lang w:val="vi-VN"/>
        </w:rPr>
        <w:t>hoản chi cho con người theo chế độ) theo dự toán được cấp có thẩm quyền giao năm 2017; k</w:t>
      </w:r>
      <w:r w:rsidRPr="002B775E">
        <w:rPr>
          <w:rFonts w:ascii="Arial" w:eastAsia="Times New Roman" w:hAnsi="Arial" w:cs="Arial"/>
          <w:color w:val="000000"/>
          <w:sz w:val="18"/>
          <w:szCs w:val="18"/>
        </w:rPr>
        <w:t>ế</w:t>
      </w:r>
      <w:r w:rsidRPr="002B775E">
        <w:rPr>
          <w:rFonts w:ascii="Arial" w:eastAsia="Times New Roman" w:hAnsi="Arial" w:cs="Arial"/>
          <w:color w:val="000000"/>
          <w:sz w:val="18"/>
          <w:szCs w:val="18"/>
          <w:lang w:val="vi-VN"/>
        </w:rPr>
        <w:t>t hợp triệt để tiết kiệm chi gắn với sắp xếp lại tổ chức bộ máy, tinh giản biên chế, đẩy mạnh tự chủ về tài chính của các đơn vị sự nghiệp công lập.</w:t>
      </w:r>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 Một </w:t>
      </w:r>
      <w:r w:rsidRPr="002B775E">
        <w:rPr>
          <w:rFonts w:ascii="Arial" w:eastAsia="Times New Roman" w:hAnsi="Arial" w:cs="Arial"/>
          <w:color w:val="000000"/>
          <w:sz w:val="18"/>
          <w:szCs w:val="18"/>
        </w:rPr>
        <w:t>p</w:t>
      </w:r>
      <w:r w:rsidRPr="002B775E">
        <w:rPr>
          <w:rFonts w:ascii="Arial" w:eastAsia="Times New Roman" w:hAnsi="Arial" w:cs="Arial"/>
          <w:color w:val="000000"/>
          <w:sz w:val="18"/>
          <w:szCs w:val="18"/>
          <w:lang w:val="vi-VN"/>
        </w:rPr>
        <w:t>hần nguồn thu được để lại theo chế độ của cơ quan hành chính, đơn vị sự nghiệp.</w:t>
      </w:r>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- 50% nguồn tăng thu ngân sách địa phương (không kể thu tiền sử dụng đất, thu xổ số kiến thiết) dự toán năm 2018 so với dự toán năm 2017 do Thủ tướng Chính phủ giao.</w:t>
      </w:r>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đ) Đối với một số địa phương ngân sách khó khăn, sau khi thực hiện quy định tại các điểm a, b, c và d </w:t>
      </w:r>
      <w:r w:rsidRPr="002B775E">
        <w:rPr>
          <w:rFonts w:ascii="Arial" w:eastAsia="Times New Roman" w:hAnsi="Arial" w:cs="Arial"/>
          <w:color w:val="000000"/>
          <w:sz w:val="18"/>
          <w:szCs w:val="18"/>
        </w:rPr>
        <w:t>k</w:t>
      </w:r>
      <w:r w:rsidRPr="002B775E">
        <w:rPr>
          <w:rFonts w:ascii="Arial" w:eastAsia="Times New Roman" w:hAnsi="Arial" w:cs="Arial"/>
          <w:color w:val="000000"/>
          <w:sz w:val="18"/>
          <w:szCs w:val="18"/>
          <w:lang w:val="vi-VN"/>
        </w:rPr>
        <w:t>hoản này mà vẫn thiếu nguồn thực hiện cải cách tiền lương năm 2018 thì ngân sách trung ương bổ sung số thiếu để địa phương thực hiện.</w:t>
      </w:r>
    </w:p>
    <w:p w:rsidR="002B775E" w:rsidRPr="002B775E" w:rsidRDefault="002B775E" w:rsidP="002B775E">
      <w:pPr>
        <w:shd w:val="clear" w:color="auto" w:fill="FFFFFF"/>
        <w:spacing w:after="0" w:line="234" w:lineRule="atLeast"/>
        <w:rPr>
          <w:rFonts w:ascii="Arial" w:eastAsia="Times New Roman" w:hAnsi="Arial" w:cs="Arial"/>
          <w:color w:val="000000"/>
          <w:sz w:val="18"/>
          <w:szCs w:val="18"/>
        </w:rPr>
      </w:pPr>
      <w:bookmarkStart w:id="8" w:name="dieu_5"/>
      <w:r w:rsidRPr="002B775E">
        <w:rPr>
          <w:rFonts w:ascii="Arial" w:eastAsia="Times New Roman" w:hAnsi="Arial" w:cs="Arial"/>
          <w:b/>
          <w:bCs/>
          <w:color w:val="000000"/>
          <w:sz w:val="18"/>
          <w:szCs w:val="18"/>
          <w:lang w:val="vi-VN"/>
        </w:rPr>
        <w:t>Điều 5. Hiệu lực thi hành</w:t>
      </w:r>
      <w:bookmarkEnd w:id="8"/>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1. Nghị định này có hiệu lực thi hành từ ngày 01 tháng 7 năm 2018.</w:t>
      </w:r>
    </w:p>
    <w:p w:rsidR="002B775E" w:rsidRPr="002B775E" w:rsidRDefault="002B775E" w:rsidP="002B775E">
      <w:pPr>
        <w:shd w:val="clear" w:color="auto" w:fill="FFFFFF"/>
        <w:spacing w:after="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2. Nghị định này thay thế Nghị định số </w:t>
      </w:r>
      <w:r>
        <w:rPr>
          <w:rFonts w:ascii="Arial" w:eastAsia="Times New Roman" w:hAnsi="Arial" w:cs="Arial"/>
          <w:color w:val="000000"/>
          <w:sz w:val="18"/>
          <w:szCs w:val="18"/>
          <w:lang w:val="vi-VN"/>
        </w:rPr>
        <w:t xml:space="preserve">47/2017/NĐ-CP </w:t>
      </w:r>
      <w:r w:rsidRPr="002B775E">
        <w:rPr>
          <w:rFonts w:ascii="Arial" w:eastAsia="Times New Roman" w:hAnsi="Arial" w:cs="Arial"/>
          <w:color w:val="000000"/>
          <w:sz w:val="18"/>
          <w:szCs w:val="18"/>
          <w:lang w:val="vi-VN"/>
        </w:rPr>
        <w:t>ngày 24 tháng 4 năm 2017 của Chính phủ quy định mức lương cơ sở đối với cán bộ, công chức, viên chức và lực lượng vũ trang.</w:t>
      </w:r>
    </w:p>
    <w:p w:rsidR="002B775E" w:rsidRPr="002B775E" w:rsidRDefault="002B775E" w:rsidP="002B775E">
      <w:pPr>
        <w:shd w:val="clear" w:color="auto" w:fill="FFFFFF"/>
        <w:spacing w:after="0" w:line="234" w:lineRule="atLeast"/>
        <w:rPr>
          <w:rFonts w:ascii="Arial" w:eastAsia="Times New Roman" w:hAnsi="Arial" w:cs="Arial"/>
          <w:color w:val="000000"/>
          <w:sz w:val="18"/>
          <w:szCs w:val="18"/>
        </w:rPr>
      </w:pPr>
      <w:bookmarkStart w:id="9" w:name="dieu_6"/>
      <w:r w:rsidRPr="002B775E">
        <w:rPr>
          <w:rFonts w:ascii="Arial" w:eastAsia="Times New Roman" w:hAnsi="Arial" w:cs="Arial"/>
          <w:b/>
          <w:bCs/>
          <w:color w:val="000000"/>
          <w:sz w:val="18"/>
          <w:szCs w:val="18"/>
          <w:lang w:val="vi-VN"/>
        </w:rPr>
        <w:t>Điều 6. Trách nhiệm hướng dẫn và thi hành</w:t>
      </w:r>
      <w:bookmarkEnd w:id="9"/>
    </w:p>
    <w:p w:rsidR="002B775E" w:rsidRPr="002B775E" w:rsidRDefault="002B775E" w:rsidP="002B775E">
      <w:pPr>
        <w:shd w:val="clear" w:color="auto" w:fill="FFFFFF"/>
        <w:spacing w:after="0" w:line="234" w:lineRule="atLeast"/>
        <w:rPr>
          <w:rFonts w:ascii="Arial" w:eastAsia="Times New Roman" w:hAnsi="Arial" w:cs="Arial"/>
          <w:color w:val="000000"/>
          <w:sz w:val="18"/>
          <w:szCs w:val="18"/>
        </w:rPr>
      </w:pPr>
      <w:bookmarkStart w:id="10" w:name="khoan_1_6"/>
      <w:r w:rsidRPr="002B775E">
        <w:rPr>
          <w:rFonts w:ascii="Arial" w:eastAsia="Times New Roman" w:hAnsi="Arial" w:cs="Arial"/>
          <w:color w:val="000000"/>
          <w:sz w:val="18"/>
          <w:szCs w:val="18"/>
          <w:shd w:val="clear" w:color="auto" w:fill="FFFF96"/>
          <w:lang w:val="vi-VN"/>
        </w:rPr>
        <w:t>1. Bộ trưởng Bộ Nội vụ hướng dẫn thực hiện các quy định tại Nghị định này đối với các đối tượng hưởng lương, phụ cấp trong các cơ quan, tổ chức, đơn vị của Đảng, Nhà nước, tổ chức chính trị - xã hội và hội.</w:t>
      </w:r>
      <w:bookmarkEnd w:id="10"/>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2. Bộ trưởng Bộ Quốc phòng, Bộ trưởng Bộ Công an hướng dẫn thực hiện các quy định tại Nghị định này đối với các đối tượng thuộc phạm vi quản lý.</w:t>
      </w:r>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3. Bộ trưởng Bộ Tài chính:</w:t>
      </w:r>
    </w:p>
    <w:p w:rsidR="002B775E" w:rsidRPr="002B775E" w:rsidRDefault="002B775E" w:rsidP="002B775E">
      <w:pPr>
        <w:shd w:val="clear" w:color="auto" w:fill="FFFFFF"/>
        <w:spacing w:after="0" w:line="234" w:lineRule="atLeast"/>
        <w:rPr>
          <w:rFonts w:ascii="Arial" w:eastAsia="Times New Roman" w:hAnsi="Arial" w:cs="Arial"/>
          <w:color w:val="000000"/>
          <w:sz w:val="18"/>
          <w:szCs w:val="18"/>
        </w:rPr>
      </w:pPr>
      <w:bookmarkStart w:id="11" w:name="diem_a_3"/>
      <w:r w:rsidRPr="002B775E">
        <w:rPr>
          <w:rFonts w:ascii="Arial" w:eastAsia="Times New Roman" w:hAnsi="Arial" w:cs="Arial"/>
          <w:color w:val="000000"/>
          <w:sz w:val="18"/>
          <w:szCs w:val="18"/>
          <w:shd w:val="clear" w:color="auto" w:fill="FFFF96"/>
          <w:lang w:val="vi-VN"/>
        </w:rPr>
        <w:t>a) Hướng dẫn việc xác định nhu cầu, nguồn và phương thức chi thực hiện mức lương cơ sở quy định tại Nghị định này.</w:t>
      </w:r>
      <w:bookmarkEnd w:id="11"/>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b) Thẩm định nhu cầu và nguồn kinh phí thực hiện mức lương cơ sở theo Nghị định này đối với các tỉnh, thành phố trực thuộc trung ương và bổ sung nguồn kinh phí còn thiếu đối với những địa phương nghèo, ngân sách khó khăn sau khi đã thực hiện cơ chế tạo nguồn cải cách tiền lương theo quy định, tổng h</w:t>
      </w:r>
      <w:r w:rsidRPr="002B775E">
        <w:rPr>
          <w:rFonts w:ascii="Arial" w:eastAsia="Times New Roman" w:hAnsi="Arial" w:cs="Arial"/>
          <w:color w:val="000000"/>
          <w:sz w:val="18"/>
          <w:szCs w:val="18"/>
        </w:rPr>
        <w:t>ợ</w:t>
      </w:r>
      <w:r w:rsidRPr="002B775E">
        <w:rPr>
          <w:rFonts w:ascii="Arial" w:eastAsia="Times New Roman" w:hAnsi="Arial" w:cs="Arial"/>
          <w:color w:val="000000"/>
          <w:sz w:val="18"/>
          <w:szCs w:val="18"/>
          <w:lang w:val="vi-VN"/>
        </w:rPr>
        <w:t>p báo cáo Thủ tướng Chính phủ kết quả thực hiện.</w:t>
      </w:r>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lang w:val="vi-VN"/>
        </w:rPr>
        <w:t>4. Các Bộ trưởng, Thủ trưởng cơ quan ngang bộ, Thủ trưởng cơ quan thuộc Chính phủ, Chủ tịch </w:t>
      </w:r>
      <w:r w:rsidRPr="002B775E">
        <w:rPr>
          <w:rFonts w:ascii="Arial" w:eastAsia="Times New Roman" w:hAnsi="Arial" w:cs="Arial"/>
          <w:color w:val="000000"/>
          <w:sz w:val="18"/>
          <w:szCs w:val="18"/>
        </w:rPr>
        <w:t>Ủy </w:t>
      </w:r>
      <w:r w:rsidRPr="002B775E">
        <w:rPr>
          <w:rFonts w:ascii="Arial" w:eastAsia="Times New Roman" w:hAnsi="Arial" w:cs="Arial"/>
          <w:color w:val="000000"/>
          <w:sz w:val="18"/>
          <w:szCs w:val="18"/>
          <w:lang w:val="vi-VN"/>
        </w:rPr>
        <w:t>ban nhân dân tỉnh, thành phố trực thuộc trung ương chịu trách nhiệm thi hành Nghị định này./.</w:t>
      </w:r>
    </w:p>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08"/>
        <w:gridCol w:w="4248"/>
      </w:tblGrid>
      <w:tr w:rsidR="002B775E" w:rsidRPr="002B775E" w:rsidTr="002B775E">
        <w:trPr>
          <w:tblCellSpacing w:w="0" w:type="dxa"/>
        </w:trPr>
        <w:tc>
          <w:tcPr>
            <w:tcW w:w="4608" w:type="dxa"/>
            <w:shd w:val="clear" w:color="auto" w:fill="FFFFFF"/>
            <w:tcMar>
              <w:top w:w="0" w:type="dxa"/>
              <w:left w:w="108" w:type="dxa"/>
              <w:bottom w:w="0" w:type="dxa"/>
              <w:right w:w="108" w:type="dxa"/>
            </w:tcMar>
            <w:hideMark/>
          </w:tcPr>
          <w:p w:rsidR="002B775E" w:rsidRPr="002B775E" w:rsidRDefault="002B775E" w:rsidP="002B775E">
            <w:pPr>
              <w:spacing w:before="120" w:after="120" w:line="234" w:lineRule="atLeast"/>
              <w:rPr>
                <w:rFonts w:ascii="Arial" w:eastAsia="Times New Roman" w:hAnsi="Arial" w:cs="Arial"/>
                <w:color w:val="000000"/>
                <w:sz w:val="18"/>
                <w:szCs w:val="18"/>
              </w:rPr>
            </w:pPr>
            <w:r w:rsidRPr="002B775E">
              <w:rPr>
                <w:rFonts w:ascii="Arial" w:eastAsia="Times New Roman" w:hAnsi="Arial" w:cs="Arial"/>
                <w:b/>
                <w:bCs/>
                <w:i/>
                <w:iCs/>
                <w:color w:val="000000"/>
                <w:sz w:val="18"/>
                <w:szCs w:val="18"/>
                <w:lang w:val="vi-VN"/>
              </w:rPr>
              <w:br/>
              <w:t>Nơi nhận:</w:t>
            </w:r>
            <w:r w:rsidRPr="002B775E">
              <w:rPr>
                <w:rFonts w:ascii="Arial" w:eastAsia="Times New Roman" w:hAnsi="Arial" w:cs="Arial"/>
                <w:b/>
                <w:bCs/>
                <w:i/>
                <w:iCs/>
                <w:color w:val="000000"/>
                <w:sz w:val="18"/>
                <w:szCs w:val="18"/>
                <w:lang w:val="vi-VN"/>
              </w:rPr>
              <w:br/>
            </w:r>
            <w:r w:rsidRPr="002B775E">
              <w:rPr>
                <w:rFonts w:ascii="Arial" w:eastAsia="Times New Roman" w:hAnsi="Arial" w:cs="Arial"/>
                <w:color w:val="000000"/>
                <w:sz w:val="16"/>
                <w:szCs w:val="16"/>
                <w:lang w:val="vi-VN"/>
              </w:rPr>
              <w:t>- Ban Bí thư Trung ương Đảng;</w:t>
            </w:r>
            <w:r w:rsidRPr="002B775E">
              <w:rPr>
                <w:rFonts w:ascii="Arial" w:eastAsia="Times New Roman" w:hAnsi="Arial" w:cs="Arial"/>
                <w:color w:val="000000"/>
                <w:sz w:val="16"/>
                <w:szCs w:val="16"/>
                <w:lang w:val="vi-VN"/>
              </w:rPr>
              <w:br/>
              <w:t>- Thủ tướng, các Phó Thủ tướng Chính phủ;</w:t>
            </w:r>
            <w:r w:rsidRPr="002B775E">
              <w:rPr>
                <w:rFonts w:ascii="Arial" w:eastAsia="Times New Roman" w:hAnsi="Arial" w:cs="Arial"/>
                <w:color w:val="000000"/>
                <w:sz w:val="16"/>
                <w:szCs w:val="16"/>
                <w:lang w:val="vi-VN"/>
              </w:rPr>
              <w:br/>
              <w:t>- Các bộ, cơ quan ngang bộ, cơ quan thuộc Chính phủ;</w:t>
            </w:r>
            <w:r w:rsidRPr="002B775E">
              <w:rPr>
                <w:rFonts w:ascii="Arial" w:eastAsia="Times New Roman" w:hAnsi="Arial" w:cs="Arial"/>
                <w:color w:val="000000"/>
                <w:sz w:val="16"/>
                <w:szCs w:val="16"/>
                <w:lang w:val="vi-VN"/>
              </w:rPr>
              <w:br/>
            </w:r>
            <w:r w:rsidRPr="002B775E">
              <w:rPr>
                <w:rFonts w:ascii="Arial" w:eastAsia="Times New Roman" w:hAnsi="Arial" w:cs="Arial"/>
                <w:color w:val="000000"/>
                <w:sz w:val="16"/>
                <w:szCs w:val="16"/>
                <w:lang w:val="vi-VN"/>
              </w:rPr>
              <w:lastRenderedPageBreak/>
              <w:t>- HĐND, UBND các tỉnh, thành phố trực thuộc trung ương;</w:t>
            </w:r>
            <w:r w:rsidRPr="002B775E">
              <w:rPr>
                <w:rFonts w:ascii="Arial" w:eastAsia="Times New Roman" w:hAnsi="Arial" w:cs="Arial"/>
                <w:color w:val="000000"/>
                <w:sz w:val="16"/>
                <w:szCs w:val="16"/>
                <w:lang w:val="vi-VN"/>
              </w:rPr>
              <w:br/>
              <w:t>- Văn phòng Trung ương và các Ban của Đảng;</w:t>
            </w:r>
            <w:r w:rsidRPr="002B775E">
              <w:rPr>
                <w:rFonts w:ascii="Arial" w:eastAsia="Times New Roman" w:hAnsi="Arial" w:cs="Arial"/>
                <w:color w:val="000000"/>
                <w:sz w:val="16"/>
                <w:szCs w:val="16"/>
                <w:lang w:val="vi-VN"/>
              </w:rPr>
              <w:br/>
              <w:t>- Văn phòng Tổng Bí thư;</w:t>
            </w:r>
            <w:r w:rsidRPr="002B775E">
              <w:rPr>
                <w:rFonts w:ascii="Arial" w:eastAsia="Times New Roman" w:hAnsi="Arial" w:cs="Arial"/>
                <w:color w:val="000000"/>
                <w:sz w:val="16"/>
                <w:szCs w:val="16"/>
                <w:lang w:val="vi-VN"/>
              </w:rPr>
              <w:br/>
              <w:t>- Văn phòng Chủ tịch nước;</w:t>
            </w:r>
            <w:r w:rsidRPr="002B775E">
              <w:rPr>
                <w:rFonts w:ascii="Arial" w:eastAsia="Times New Roman" w:hAnsi="Arial" w:cs="Arial"/>
                <w:color w:val="000000"/>
                <w:sz w:val="16"/>
                <w:szCs w:val="16"/>
                <w:lang w:val="vi-VN"/>
              </w:rPr>
              <w:br/>
              <w:t>- Hội đồng Dân tộc và các Ủy ban của Quốc hội;</w:t>
            </w:r>
            <w:r w:rsidRPr="002B775E">
              <w:rPr>
                <w:rFonts w:ascii="Arial" w:eastAsia="Times New Roman" w:hAnsi="Arial" w:cs="Arial"/>
                <w:color w:val="000000"/>
                <w:sz w:val="16"/>
                <w:szCs w:val="16"/>
                <w:lang w:val="vi-VN"/>
              </w:rPr>
              <w:br/>
              <w:t>- Văn phòng Quốc hội;</w:t>
            </w:r>
            <w:r w:rsidRPr="002B775E">
              <w:rPr>
                <w:rFonts w:ascii="Arial" w:eastAsia="Times New Roman" w:hAnsi="Arial" w:cs="Arial"/>
                <w:color w:val="000000"/>
                <w:sz w:val="16"/>
                <w:szCs w:val="16"/>
                <w:lang w:val="vi-VN"/>
              </w:rPr>
              <w:br/>
              <w:t>- Tòa án nhân dân tối cao;</w:t>
            </w:r>
            <w:r w:rsidRPr="002B775E">
              <w:rPr>
                <w:rFonts w:ascii="Arial" w:eastAsia="Times New Roman" w:hAnsi="Arial" w:cs="Arial"/>
                <w:color w:val="000000"/>
                <w:sz w:val="16"/>
                <w:szCs w:val="16"/>
                <w:lang w:val="vi-VN"/>
              </w:rPr>
              <w:br/>
              <w:t>- Viện kiểm sát nhân dân tối cao;</w:t>
            </w:r>
            <w:r w:rsidRPr="002B775E">
              <w:rPr>
                <w:rFonts w:ascii="Arial" w:eastAsia="Times New Roman" w:hAnsi="Arial" w:cs="Arial"/>
                <w:color w:val="000000"/>
                <w:sz w:val="16"/>
                <w:szCs w:val="16"/>
                <w:lang w:val="vi-VN"/>
              </w:rPr>
              <w:br/>
              <w:t>- Kiểm toán nhà nước;</w:t>
            </w:r>
            <w:r w:rsidRPr="002B775E">
              <w:rPr>
                <w:rFonts w:ascii="Arial" w:eastAsia="Times New Roman" w:hAnsi="Arial" w:cs="Arial"/>
                <w:color w:val="000000"/>
                <w:sz w:val="16"/>
                <w:szCs w:val="16"/>
                <w:lang w:val="vi-VN"/>
              </w:rPr>
              <w:br/>
              <w:t>- </w:t>
            </w:r>
            <w:r w:rsidRPr="002B775E">
              <w:rPr>
                <w:rFonts w:ascii="Arial" w:eastAsia="Times New Roman" w:hAnsi="Arial" w:cs="Arial"/>
                <w:color w:val="000000"/>
                <w:sz w:val="16"/>
                <w:szCs w:val="16"/>
              </w:rPr>
              <w:t>Ủ</w:t>
            </w:r>
            <w:r w:rsidRPr="002B775E">
              <w:rPr>
                <w:rFonts w:ascii="Arial" w:eastAsia="Times New Roman" w:hAnsi="Arial" w:cs="Arial"/>
                <w:color w:val="000000"/>
                <w:sz w:val="16"/>
                <w:szCs w:val="16"/>
                <w:lang w:val="vi-VN"/>
              </w:rPr>
              <w:t>y ban Giám sát tài chính Quốc gia;</w:t>
            </w:r>
            <w:r w:rsidRPr="002B775E">
              <w:rPr>
                <w:rFonts w:ascii="Arial" w:eastAsia="Times New Roman" w:hAnsi="Arial" w:cs="Arial"/>
                <w:color w:val="000000"/>
                <w:sz w:val="16"/>
                <w:szCs w:val="16"/>
                <w:lang w:val="vi-VN"/>
              </w:rPr>
              <w:br/>
              <w:t>- Ngân hàng Chính sách xã hội;</w:t>
            </w:r>
            <w:r w:rsidRPr="002B775E">
              <w:rPr>
                <w:rFonts w:ascii="Arial" w:eastAsia="Times New Roman" w:hAnsi="Arial" w:cs="Arial"/>
                <w:color w:val="000000"/>
                <w:sz w:val="16"/>
                <w:szCs w:val="16"/>
                <w:lang w:val="vi-VN"/>
              </w:rPr>
              <w:br/>
              <w:t>- Ngân hàng Phát triển Việt Nam;</w:t>
            </w:r>
            <w:r w:rsidRPr="002B775E">
              <w:rPr>
                <w:rFonts w:ascii="Arial" w:eastAsia="Times New Roman" w:hAnsi="Arial" w:cs="Arial"/>
                <w:color w:val="000000"/>
                <w:sz w:val="16"/>
                <w:szCs w:val="16"/>
                <w:lang w:val="vi-VN"/>
              </w:rPr>
              <w:br/>
              <w:t>- Ủy ban trung ương Mặt trận Tổ quốc Việt Nam;</w:t>
            </w:r>
            <w:r w:rsidRPr="002B775E">
              <w:rPr>
                <w:rFonts w:ascii="Arial" w:eastAsia="Times New Roman" w:hAnsi="Arial" w:cs="Arial"/>
                <w:color w:val="000000"/>
                <w:sz w:val="16"/>
                <w:szCs w:val="16"/>
                <w:lang w:val="vi-VN"/>
              </w:rPr>
              <w:br/>
              <w:t>- Cơ quan trung ương của các đoàn thể;</w:t>
            </w:r>
            <w:r w:rsidRPr="002B775E">
              <w:rPr>
                <w:rFonts w:ascii="Arial" w:eastAsia="Times New Roman" w:hAnsi="Arial" w:cs="Arial"/>
                <w:color w:val="000000"/>
                <w:sz w:val="16"/>
                <w:szCs w:val="16"/>
                <w:lang w:val="vi-VN"/>
              </w:rPr>
              <w:br/>
              <w:t>- VPCP: BTCN, các PCN, Trợ lý TTg, TGĐ </w:t>
            </w:r>
            <w:r w:rsidRPr="002B775E">
              <w:rPr>
                <w:rFonts w:ascii="Arial" w:eastAsia="Times New Roman" w:hAnsi="Arial" w:cs="Arial"/>
                <w:color w:val="000000"/>
                <w:sz w:val="16"/>
                <w:szCs w:val="16"/>
              </w:rPr>
              <w:t>C</w:t>
            </w:r>
            <w:r w:rsidRPr="002B775E">
              <w:rPr>
                <w:rFonts w:ascii="Arial" w:eastAsia="Times New Roman" w:hAnsi="Arial" w:cs="Arial"/>
                <w:color w:val="000000"/>
                <w:sz w:val="16"/>
                <w:szCs w:val="16"/>
                <w:lang w:val="vi-VN"/>
              </w:rPr>
              <w:t>ổng TTĐT, các Vụ, Cục, đơn vị trực thuộc, Công báo;</w:t>
            </w:r>
            <w:r w:rsidRPr="002B775E">
              <w:rPr>
                <w:rFonts w:ascii="Arial" w:eastAsia="Times New Roman" w:hAnsi="Arial" w:cs="Arial"/>
                <w:color w:val="000000"/>
                <w:sz w:val="16"/>
                <w:szCs w:val="16"/>
                <w:lang w:val="vi-VN"/>
              </w:rPr>
              <w:br/>
              <w:t>- Lưu: VT,KTTH(2). </w:t>
            </w:r>
            <w:r w:rsidRPr="002B775E">
              <w:rPr>
                <w:rFonts w:ascii="Arial" w:eastAsia="Times New Roman" w:hAnsi="Arial" w:cs="Arial"/>
                <w:color w:val="000000"/>
                <w:sz w:val="16"/>
                <w:szCs w:val="16"/>
                <w:vertAlign w:val="subscript"/>
                <w:lang w:val="vi-VN"/>
              </w:rPr>
              <w:t>XH</w:t>
            </w:r>
          </w:p>
        </w:tc>
        <w:tc>
          <w:tcPr>
            <w:tcW w:w="4248" w:type="dxa"/>
            <w:shd w:val="clear" w:color="auto" w:fill="FFFFFF"/>
            <w:tcMar>
              <w:top w:w="0" w:type="dxa"/>
              <w:left w:w="108" w:type="dxa"/>
              <w:bottom w:w="0" w:type="dxa"/>
              <w:right w:w="108" w:type="dxa"/>
            </w:tcMar>
            <w:hideMark/>
          </w:tcPr>
          <w:p w:rsidR="002B775E" w:rsidRPr="002B775E" w:rsidRDefault="002B775E" w:rsidP="002B775E">
            <w:pPr>
              <w:spacing w:before="120" w:after="120" w:line="234" w:lineRule="atLeast"/>
              <w:jc w:val="center"/>
              <w:rPr>
                <w:rFonts w:ascii="Arial" w:eastAsia="Times New Roman" w:hAnsi="Arial" w:cs="Arial"/>
                <w:color w:val="000000"/>
                <w:sz w:val="18"/>
                <w:szCs w:val="18"/>
              </w:rPr>
            </w:pPr>
            <w:r w:rsidRPr="002B775E">
              <w:rPr>
                <w:rFonts w:ascii="Arial" w:eastAsia="Times New Roman" w:hAnsi="Arial" w:cs="Arial"/>
                <w:b/>
                <w:bCs/>
                <w:color w:val="000000"/>
                <w:sz w:val="18"/>
                <w:szCs w:val="18"/>
              </w:rPr>
              <w:lastRenderedPageBreak/>
              <w:t>TM. CHÍNH PHỦ</w:t>
            </w:r>
            <w:r w:rsidRPr="002B775E">
              <w:rPr>
                <w:rFonts w:ascii="Arial" w:eastAsia="Times New Roman" w:hAnsi="Arial" w:cs="Arial"/>
                <w:b/>
                <w:bCs/>
                <w:color w:val="000000"/>
                <w:sz w:val="18"/>
                <w:szCs w:val="18"/>
              </w:rPr>
              <w:br/>
              <w:t>THỦ TƯỚNG</w:t>
            </w:r>
            <w:r w:rsidRPr="002B775E">
              <w:rPr>
                <w:rFonts w:ascii="Arial" w:eastAsia="Times New Roman" w:hAnsi="Arial" w:cs="Arial"/>
                <w:b/>
                <w:bCs/>
                <w:color w:val="000000"/>
                <w:sz w:val="18"/>
                <w:szCs w:val="18"/>
              </w:rPr>
              <w:br/>
            </w:r>
            <w:r w:rsidRPr="002B775E">
              <w:rPr>
                <w:rFonts w:ascii="Arial" w:eastAsia="Times New Roman" w:hAnsi="Arial" w:cs="Arial"/>
                <w:b/>
                <w:bCs/>
                <w:color w:val="000000"/>
                <w:sz w:val="18"/>
                <w:szCs w:val="18"/>
              </w:rPr>
              <w:br/>
            </w:r>
            <w:r w:rsidRPr="002B775E">
              <w:rPr>
                <w:rFonts w:ascii="Arial" w:eastAsia="Times New Roman" w:hAnsi="Arial" w:cs="Arial"/>
                <w:b/>
                <w:bCs/>
                <w:color w:val="000000"/>
                <w:sz w:val="18"/>
                <w:szCs w:val="18"/>
              </w:rPr>
              <w:br/>
            </w:r>
            <w:r w:rsidRPr="002B775E">
              <w:rPr>
                <w:rFonts w:ascii="Arial" w:eastAsia="Times New Roman" w:hAnsi="Arial" w:cs="Arial"/>
                <w:b/>
                <w:bCs/>
                <w:color w:val="000000"/>
                <w:sz w:val="18"/>
                <w:szCs w:val="18"/>
              </w:rPr>
              <w:br/>
            </w:r>
            <w:r w:rsidRPr="002B775E">
              <w:rPr>
                <w:rFonts w:ascii="Arial" w:eastAsia="Times New Roman" w:hAnsi="Arial" w:cs="Arial"/>
                <w:b/>
                <w:bCs/>
                <w:color w:val="000000"/>
                <w:sz w:val="18"/>
                <w:szCs w:val="18"/>
              </w:rPr>
              <w:lastRenderedPageBreak/>
              <w:br/>
              <w:t>Nguyễn Xuân Phúc</w:t>
            </w:r>
          </w:p>
        </w:tc>
      </w:tr>
    </w:tbl>
    <w:p w:rsidR="002B775E" w:rsidRP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rPr>
        <w:lastRenderedPageBreak/>
        <w:t> </w:t>
      </w:r>
    </w:p>
    <w:p w:rsidR="002B775E" w:rsidRDefault="002B775E" w:rsidP="002B775E">
      <w:pPr>
        <w:shd w:val="clear" w:color="auto" w:fill="FFFFFF"/>
        <w:spacing w:before="120" w:after="120" w:line="234" w:lineRule="atLeast"/>
        <w:rPr>
          <w:rFonts w:ascii="Arial" w:eastAsia="Times New Roman" w:hAnsi="Arial" w:cs="Arial"/>
          <w:color w:val="000000"/>
          <w:sz w:val="18"/>
          <w:szCs w:val="18"/>
        </w:rPr>
      </w:pPr>
      <w:r w:rsidRPr="002B775E">
        <w:rPr>
          <w:rFonts w:ascii="Arial" w:eastAsia="Times New Roman" w:hAnsi="Arial" w:cs="Arial"/>
          <w:color w:val="000000"/>
          <w:sz w:val="18"/>
          <w:szCs w:val="18"/>
        </w:rPr>
        <w:t> </w:t>
      </w:r>
    </w:p>
    <w:p w:rsidR="006214D4" w:rsidRDefault="006214D4" w:rsidP="002B775E">
      <w:pPr>
        <w:shd w:val="clear" w:color="auto" w:fill="FFFFFF"/>
        <w:spacing w:before="120" w:after="120" w:line="234" w:lineRule="atLeast"/>
        <w:rPr>
          <w:rFonts w:ascii="Arial" w:eastAsia="Times New Roman" w:hAnsi="Arial" w:cs="Arial"/>
          <w:b/>
          <w:color w:val="FF0000"/>
          <w:sz w:val="18"/>
          <w:szCs w:val="18"/>
          <w:lang w:val="vi-VN"/>
        </w:rPr>
      </w:pPr>
      <w:r w:rsidRPr="006214D4">
        <w:rPr>
          <w:rFonts w:ascii="Arial" w:eastAsia="Times New Roman" w:hAnsi="Arial" w:cs="Arial"/>
          <w:b/>
          <w:color w:val="FF0000"/>
          <w:sz w:val="18"/>
          <w:szCs w:val="18"/>
          <w:lang w:val="vi-VN"/>
        </w:rPr>
        <w:t xml:space="preserve">                                       NGHỊ QUYẾT 70/2018/QH14 DỰ TOÁN NGÂN SÁCH NHÀ NƯỚC NĂM 2019</w:t>
      </w:r>
    </w:p>
    <w:p w:rsidR="006214D4" w:rsidRDefault="006214D4" w:rsidP="002B775E">
      <w:pPr>
        <w:shd w:val="clear" w:color="auto" w:fill="FFFFFF"/>
        <w:spacing w:before="120" w:after="120" w:line="234" w:lineRule="atLeast"/>
        <w:rPr>
          <w:rFonts w:ascii="Arial" w:eastAsia="Times New Roman" w:hAnsi="Arial" w:cs="Arial"/>
          <w:b/>
          <w:color w:val="FF0000"/>
          <w:sz w:val="18"/>
          <w:szCs w:val="18"/>
          <w:lang w:val="vi-VN"/>
        </w:rPr>
      </w:pPr>
    </w:p>
    <w:p w:rsidR="006214D4" w:rsidRDefault="006214D4" w:rsidP="002B775E">
      <w:pPr>
        <w:shd w:val="clear" w:color="auto" w:fill="FFFFFF"/>
        <w:spacing w:before="120" w:after="120" w:line="234" w:lineRule="atLeast"/>
        <w:rPr>
          <w:rFonts w:ascii="Arial" w:eastAsia="Times New Roman" w:hAnsi="Arial" w:cs="Arial"/>
          <w:b/>
          <w:color w:val="FF0000"/>
          <w:sz w:val="18"/>
          <w:szCs w:val="18"/>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214D4" w:rsidRPr="006214D4" w:rsidTr="006214D4">
        <w:trPr>
          <w:tblCellSpacing w:w="0" w:type="dxa"/>
        </w:trPr>
        <w:tc>
          <w:tcPr>
            <w:tcW w:w="3348" w:type="dxa"/>
            <w:shd w:val="clear" w:color="auto" w:fill="FFFFFF"/>
            <w:tcMar>
              <w:top w:w="0" w:type="dxa"/>
              <w:left w:w="108" w:type="dxa"/>
              <w:bottom w:w="0" w:type="dxa"/>
              <w:right w:w="108" w:type="dxa"/>
            </w:tcMa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rPr>
              <w:t>QUỐC HỘI</w:t>
            </w:r>
            <w:r w:rsidRPr="006214D4">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CỘNG HÒA XÃ HỘI CHỦ NGHĨA VIỆT NAM</w:t>
            </w:r>
            <w:r w:rsidRPr="006214D4">
              <w:rPr>
                <w:rFonts w:ascii="Arial" w:eastAsia="Times New Roman" w:hAnsi="Arial" w:cs="Arial"/>
                <w:b/>
                <w:bCs/>
                <w:color w:val="000000"/>
                <w:sz w:val="18"/>
                <w:szCs w:val="18"/>
                <w:lang w:val="vi-VN"/>
              </w:rPr>
              <w:br/>
              <w:t>Độc lập - Tự do - Hạnh phúc </w:t>
            </w:r>
            <w:r w:rsidRPr="006214D4">
              <w:rPr>
                <w:rFonts w:ascii="Arial" w:eastAsia="Times New Roman" w:hAnsi="Arial" w:cs="Arial"/>
                <w:b/>
                <w:bCs/>
                <w:color w:val="000000"/>
                <w:sz w:val="18"/>
                <w:szCs w:val="18"/>
                <w:lang w:val="vi-VN"/>
              </w:rPr>
              <w:br/>
              <w:t>---------------</w:t>
            </w:r>
          </w:p>
        </w:tc>
      </w:tr>
      <w:tr w:rsidR="006214D4" w:rsidRPr="006214D4" w:rsidTr="006214D4">
        <w:trPr>
          <w:tblCellSpacing w:w="0" w:type="dxa"/>
        </w:trPr>
        <w:tc>
          <w:tcPr>
            <w:tcW w:w="3348" w:type="dxa"/>
            <w:shd w:val="clear" w:color="auto" w:fill="FFFFFF"/>
            <w:tcMar>
              <w:top w:w="0" w:type="dxa"/>
              <w:left w:w="108" w:type="dxa"/>
              <w:bottom w:w="0" w:type="dxa"/>
              <w:right w:w="108" w:type="dxa"/>
            </w:tcMa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rPr>
              <w:t>Nghị quyết s</w:t>
            </w:r>
            <w:r w:rsidRPr="006214D4">
              <w:rPr>
                <w:rFonts w:ascii="Arial" w:eastAsia="Times New Roman" w:hAnsi="Arial" w:cs="Arial"/>
                <w:color w:val="000000"/>
                <w:sz w:val="18"/>
                <w:szCs w:val="18"/>
                <w:lang w:val="vi-VN"/>
              </w:rPr>
              <w:t>ố: </w:t>
            </w:r>
            <w:r w:rsidRPr="006214D4">
              <w:rPr>
                <w:rFonts w:ascii="Arial" w:eastAsia="Times New Roman" w:hAnsi="Arial" w:cs="Arial"/>
                <w:color w:val="000000"/>
                <w:sz w:val="18"/>
                <w:szCs w:val="18"/>
              </w:rPr>
              <w:t>70/2018/QH14</w:t>
            </w:r>
          </w:p>
        </w:tc>
        <w:tc>
          <w:tcPr>
            <w:tcW w:w="5508" w:type="dxa"/>
            <w:shd w:val="clear" w:color="auto" w:fill="FFFFFF"/>
            <w:tcMar>
              <w:top w:w="0" w:type="dxa"/>
              <w:left w:w="108" w:type="dxa"/>
              <w:bottom w:w="0" w:type="dxa"/>
              <w:right w:w="108" w:type="dxa"/>
            </w:tcMa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rPr>
              <w:t>Hà Nội, ngày 09 tháng 11 năm 2018</w:t>
            </w:r>
          </w:p>
        </w:tc>
      </w:tr>
    </w:tbl>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w:t>
      </w:r>
    </w:p>
    <w:p w:rsidR="006214D4" w:rsidRPr="006214D4" w:rsidRDefault="006214D4" w:rsidP="006214D4">
      <w:pPr>
        <w:shd w:val="clear" w:color="auto" w:fill="FFFFFF"/>
        <w:spacing w:after="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24"/>
          <w:szCs w:val="24"/>
          <w:lang w:val="vi-VN"/>
        </w:rPr>
        <w:t>NGHỊ QUYẾT</w:t>
      </w:r>
    </w:p>
    <w:p w:rsidR="006214D4" w:rsidRPr="006214D4" w:rsidRDefault="006214D4" w:rsidP="006214D4">
      <w:pPr>
        <w:shd w:val="clear" w:color="auto" w:fill="FFFFFF"/>
        <w:spacing w:after="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VỀ DỰ TOÁN NGÂN SÁCH NHÀ NƯỚC NĂM 2019</w:t>
      </w:r>
    </w:p>
    <w:p w:rsidR="006214D4" w:rsidRPr="006214D4" w:rsidRDefault="006214D4" w:rsidP="006214D4">
      <w:pPr>
        <w:shd w:val="clear" w:color="auto" w:fill="FFFFFF"/>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24"/>
          <w:szCs w:val="24"/>
          <w:lang w:val="vi-VN"/>
        </w:rPr>
        <w:t>QUỐC HỘI</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Căn cứ Hi</w:t>
      </w:r>
      <w:r w:rsidRPr="006214D4">
        <w:rPr>
          <w:rFonts w:ascii="Arial" w:eastAsia="Times New Roman" w:hAnsi="Arial" w:cs="Arial"/>
          <w:i/>
          <w:iCs/>
          <w:color w:val="000000"/>
          <w:sz w:val="18"/>
          <w:szCs w:val="18"/>
        </w:rPr>
        <w:t>ế</w:t>
      </w:r>
      <w:r w:rsidRPr="006214D4">
        <w:rPr>
          <w:rFonts w:ascii="Arial" w:eastAsia="Times New Roman" w:hAnsi="Arial" w:cs="Arial"/>
          <w:i/>
          <w:iCs/>
          <w:color w:val="000000"/>
          <w:sz w:val="18"/>
          <w:szCs w:val="18"/>
          <w:lang w:val="vi-VN"/>
        </w:rPr>
        <w:t>n pháp nước Cộng hòa xã hội chủ nghĩa Việt Nam;</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Căn cứ Luật Ngân sách nhà nước số 83/2</w:t>
      </w:r>
      <w:r w:rsidRPr="006214D4">
        <w:rPr>
          <w:rFonts w:ascii="Arial" w:eastAsia="Times New Roman" w:hAnsi="Arial" w:cs="Arial"/>
          <w:i/>
          <w:iCs/>
          <w:color w:val="000000"/>
          <w:sz w:val="18"/>
          <w:szCs w:val="18"/>
        </w:rPr>
        <w:t>0</w:t>
      </w:r>
      <w:r w:rsidRPr="006214D4">
        <w:rPr>
          <w:rFonts w:ascii="Arial" w:eastAsia="Times New Roman" w:hAnsi="Arial" w:cs="Arial"/>
          <w:i/>
          <w:iCs/>
          <w:color w:val="000000"/>
          <w:sz w:val="18"/>
          <w:szCs w:val="18"/>
          <w:lang w:val="vi-VN"/>
        </w:rPr>
        <w:t>15/QH13 và Nghị quyết số 25/2016/QH14 của Quốc hội về kế hoạch tài chính 5 năm quốc gia giai đoạn 2016-2020;</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Trên cơ sở xem xét Báo cáo s</w:t>
      </w:r>
      <w:r w:rsidRPr="006214D4">
        <w:rPr>
          <w:rFonts w:ascii="Arial" w:eastAsia="Times New Roman" w:hAnsi="Arial" w:cs="Arial"/>
          <w:i/>
          <w:iCs/>
          <w:color w:val="000000"/>
          <w:sz w:val="18"/>
          <w:szCs w:val="18"/>
        </w:rPr>
        <w:t>ố </w:t>
      </w:r>
      <w:r w:rsidRPr="006214D4">
        <w:rPr>
          <w:rFonts w:ascii="Arial" w:eastAsia="Times New Roman" w:hAnsi="Arial" w:cs="Arial"/>
          <w:i/>
          <w:iCs/>
          <w:color w:val="000000"/>
          <w:sz w:val="18"/>
          <w:szCs w:val="18"/>
          <w:lang w:val="vi-VN"/>
        </w:rPr>
        <w:t>40/BC-CP ngày 17 tháng 10 năm 2018, Báo cáo số 513/BC-CP ng</w:t>
      </w:r>
      <w:r w:rsidRPr="006214D4">
        <w:rPr>
          <w:rFonts w:ascii="Arial" w:eastAsia="Times New Roman" w:hAnsi="Arial" w:cs="Arial"/>
          <w:i/>
          <w:iCs/>
          <w:color w:val="000000"/>
          <w:sz w:val="18"/>
          <w:szCs w:val="18"/>
        </w:rPr>
        <w:t>à</w:t>
      </w:r>
      <w:r w:rsidRPr="006214D4">
        <w:rPr>
          <w:rFonts w:ascii="Arial" w:eastAsia="Times New Roman" w:hAnsi="Arial" w:cs="Arial"/>
          <w:i/>
          <w:iCs/>
          <w:color w:val="000000"/>
          <w:sz w:val="18"/>
          <w:szCs w:val="18"/>
          <w:lang w:val="vi-VN"/>
        </w:rPr>
        <w:t>y 18 tháng 10 năm 2018, Tờ trình số 45/TTr-CP ngày 18 tháng 10 năm 2018 của Chính phủ; Báo cáo th</w:t>
      </w:r>
      <w:r w:rsidRPr="006214D4">
        <w:rPr>
          <w:rFonts w:ascii="Arial" w:eastAsia="Times New Roman" w:hAnsi="Arial" w:cs="Arial"/>
          <w:i/>
          <w:iCs/>
          <w:color w:val="000000"/>
          <w:sz w:val="18"/>
          <w:szCs w:val="18"/>
        </w:rPr>
        <w:t>ẩ</w:t>
      </w:r>
      <w:r w:rsidRPr="006214D4">
        <w:rPr>
          <w:rFonts w:ascii="Arial" w:eastAsia="Times New Roman" w:hAnsi="Arial" w:cs="Arial"/>
          <w:i/>
          <w:iCs/>
          <w:color w:val="000000"/>
          <w:sz w:val="18"/>
          <w:szCs w:val="18"/>
          <w:lang w:val="vi-VN"/>
        </w:rPr>
        <w:t>m tra số 1277/BC-UBTCNS14 ngày 20 tháng 10 năm 2018, Báo c</w:t>
      </w:r>
      <w:r w:rsidRPr="006214D4">
        <w:rPr>
          <w:rFonts w:ascii="Arial" w:eastAsia="Times New Roman" w:hAnsi="Arial" w:cs="Arial"/>
          <w:i/>
          <w:iCs/>
          <w:color w:val="000000"/>
          <w:sz w:val="18"/>
          <w:szCs w:val="18"/>
        </w:rPr>
        <w:t>á</w:t>
      </w:r>
      <w:r w:rsidRPr="006214D4">
        <w:rPr>
          <w:rFonts w:ascii="Arial" w:eastAsia="Times New Roman" w:hAnsi="Arial" w:cs="Arial"/>
          <w:i/>
          <w:iCs/>
          <w:color w:val="000000"/>
          <w:sz w:val="18"/>
          <w:szCs w:val="18"/>
          <w:lang w:val="vi-VN"/>
        </w:rPr>
        <w:t>o th</w:t>
      </w:r>
      <w:r w:rsidRPr="006214D4">
        <w:rPr>
          <w:rFonts w:ascii="Arial" w:eastAsia="Times New Roman" w:hAnsi="Arial" w:cs="Arial"/>
          <w:i/>
          <w:iCs/>
          <w:color w:val="000000"/>
          <w:sz w:val="18"/>
          <w:szCs w:val="18"/>
        </w:rPr>
        <w:t>ẩ</w:t>
      </w:r>
      <w:r w:rsidRPr="006214D4">
        <w:rPr>
          <w:rFonts w:ascii="Arial" w:eastAsia="Times New Roman" w:hAnsi="Arial" w:cs="Arial"/>
          <w:i/>
          <w:iCs/>
          <w:color w:val="000000"/>
          <w:sz w:val="18"/>
          <w:szCs w:val="18"/>
          <w:lang w:val="vi-VN"/>
        </w:rPr>
        <w:t>m </w:t>
      </w:r>
      <w:r w:rsidRPr="006214D4">
        <w:rPr>
          <w:rFonts w:ascii="Arial" w:eastAsia="Times New Roman" w:hAnsi="Arial" w:cs="Arial"/>
          <w:i/>
          <w:iCs/>
          <w:color w:val="000000"/>
          <w:sz w:val="18"/>
          <w:szCs w:val="18"/>
        </w:rPr>
        <w:t>tr</w:t>
      </w:r>
      <w:r w:rsidRPr="006214D4">
        <w:rPr>
          <w:rFonts w:ascii="Arial" w:eastAsia="Times New Roman" w:hAnsi="Arial" w:cs="Arial"/>
          <w:i/>
          <w:iCs/>
          <w:color w:val="000000"/>
          <w:sz w:val="18"/>
          <w:szCs w:val="18"/>
          <w:lang w:val="vi-VN"/>
        </w:rPr>
        <w:t>a số 1279/</w:t>
      </w:r>
      <w:r w:rsidRPr="006214D4">
        <w:rPr>
          <w:rFonts w:ascii="Arial" w:eastAsia="Times New Roman" w:hAnsi="Arial" w:cs="Arial"/>
          <w:i/>
          <w:iCs/>
          <w:color w:val="000000"/>
          <w:sz w:val="18"/>
          <w:szCs w:val="18"/>
        </w:rPr>
        <w:t>B</w:t>
      </w:r>
      <w:r w:rsidRPr="006214D4">
        <w:rPr>
          <w:rFonts w:ascii="Arial" w:eastAsia="Times New Roman" w:hAnsi="Arial" w:cs="Arial"/>
          <w:i/>
          <w:iCs/>
          <w:color w:val="000000"/>
          <w:sz w:val="18"/>
          <w:szCs w:val="18"/>
          <w:lang w:val="vi-VN"/>
        </w:rPr>
        <w:t xml:space="preserve">C-UBTCNS14 ngày 20 tháng 10 năm 2018 của </w:t>
      </w:r>
      <w:r w:rsidRPr="006214D4">
        <w:rPr>
          <w:rFonts w:ascii="Arial" w:eastAsia="Times New Roman" w:hAnsi="Arial" w:cs="Arial"/>
          <w:i/>
          <w:iCs/>
          <w:color w:val="000000"/>
          <w:sz w:val="18"/>
          <w:szCs w:val="18"/>
          <w:lang w:val="vi-VN"/>
        </w:rPr>
        <w:lastRenderedPageBreak/>
        <w:t>Ủy ban Tài chính, Ngân sách; Báo cáo tiếp thu, </w:t>
      </w:r>
      <w:r w:rsidRPr="006214D4">
        <w:rPr>
          <w:rFonts w:ascii="Arial" w:eastAsia="Times New Roman" w:hAnsi="Arial" w:cs="Arial"/>
          <w:i/>
          <w:iCs/>
          <w:color w:val="000000"/>
          <w:sz w:val="18"/>
          <w:szCs w:val="18"/>
        </w:rPr>
        <w:t>giải </w:t>
      </w:r>
      <w:r w:rsidRPr="006214D4">
        <w:rPr>
          <w:rFonts w:ascii="Arial" w:eastAsia="Times New Roman" w:hAnsi="Arial" w:cs="Arial"/>
          <w:i/>
          <w:iCs/>
          <w:color w:val="000000"/>
          <w:sz w:val="18"/>
          <w:szCs w:val="18"/>
          <w:lang w:val="vi-VN"/>
        </w:rPr>
        <w:t>trình số 350/BC-UBTVQH14 ngày 08 tháng 11 năm 2018 của Ủy ban Thường vụ Quốc hội và ý kiến đại biểu Quốc hội,</w:t>
      </w:r>
    </w:p>
    <w:p w:rsidR="006214D4" w:rsidRPr="006214D4" w:rsidRDefault="006214D4" w:rsidP="006214D4">
      <w:pPr>
        <w:shd w:val="clear" w:color="auto" w:fill="FFFFFF"/>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24"/>
          <w:szCs w:val="24"/>
          <w:lang w:val="vi-VN"/>
        </w:rPr>
        <w:t>QUYẾT NGHỊ:</w:t>
      </w:r>
    </w:p>
    <w:p w:rsidR="006214D4" w:rsidRPr="006214D4" w:rsidRDefault="006214D4" w:rsidP="006214D4">
      <w:pPr>
        <w:shd w:val="clear" w:color="auto" w:fill="FFFFFF"/>
        <w:spacing w:after="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Điều 1. Thông qua dự toán ngân sách nhà nước năm 2019</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 Tổng số thu ngân sách nhà nước là </w:t>
      </w:r>
      <w:r w:rsidRPr="006214D4">
        <w:rPr>
          <w:rFonts w:ascii="Arial" w:eastAsia="Times New Roman" w:hAnsi="Arial" w:cs="Arial"/>
          <w:b/>
          <w:bCs/>
          <w:color w:val="000000"/>
          <w:sz w:val="18"/>
          <w:szCs w:val="18"/>
          <w:lang w:val="vi-VN"/>
        </w:rPr>
        <w:t>1.411.300 tỷ đồng</w:t>
      </w:r>
      <w:r w:rsidRPr="006214D4">
        <w:rPr>
          <w:rFonts w:ascii="Arial" w:eastAsia="Times New Roman" w:hAnsi="Arial" w:cs="Arial"/>
          <w:color w:val="000000"/>
          <w:sz w:val="18"/>
          <w:szCs w:val="18"/>
          <w:lang w:val="vi-VN"/>
        </w:rPr>
        <w:t> (một triệu, bốn trăm mười một nghìn, ba trăm tỷ đồng).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2. Tổng số chi ngân sách nhà nước là </w:t>
      </w:r>
      <w:r w:rsidRPr="006214D4">
        <w:rPr>
          <w:rFonts w:ascii="Arial" w:eastAsia="Times New Roman" w:hAnsi="Arial" w:cs="Arial"/>
          <w:b/>
          <w:bCs/>
          <w:color w:val="000000"/>
          <w:sz w:val="18"/>
          <w:szCs w:val="18"/>
          <w:lang w:val="vi-VN"/>
        </w:rPr>
        <w:t>1.633.300 tỷ đồng</w:t>
      </w:r>
      <w:r w:rsidRPr="006214D4">
        <w:rPr>
          <w:rFonts w:ascii="Arial" w:eastAsia="Times New Roman" w:hAnsi="Arial" w:cs="Arial"/>
          <w:color w:val="000000"/>
          <w:sz w:val="18"/>
          <w:szCs w:val="18"/>
          <w:lang w:val="vi-VN"/>
        </w:rPr>
        <w:t> (một triệu, sáu trăm ba mươi ba nghìn, ba </w:t>
      </w:r>
      <w:r w:rsidRPr="006214D4">
        <w:rPr>
          <w:rFonts w:ascii="Arial" w:eastAsia="Times New Roman" w:hAnsi="Arial" w:cs="Arial"/>
          <w:color w:val="000000"/>
          <w:sz w:val="18"/>
          <w:szCs w:val="18"/>
        </w:rPr>
        <w:t>tr</w:t>
      </w:r>
      <w:r w:rsidRPr="006214D4">
        <w:rPr>
          <w:rFonts w:ascii="Arial" w:eastAsia="Times New Roman" w:hAnsi="Arial" w:cs="Arial"/>
          <w:color w:val="000000"/>
          <w:sz w:val="18"/>
          <w:szCs w:val="18"/>
          <w:lang w:val="vi-VN"/>
        </w:rPr>
        <w:t>ăm tỷ đồng).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3. Mức bội chi ngân sách nhà nước là </w:t>
      </w:r>
      <w:r w:rsidRPr="006214D4">
        <w:rPr>
          <w:rFonts w:ascii="Arial" w:eastAsia="Times New Roman" w:hAnsi="Arial" w:cs="Arial"/>
          <w:b/>
          <w:bCs/>
          <w:color w:val="000000"/>
          <w:sz w:val="18"/>
          <w:szCs w:val="18"/>
          <w:lang w:val="vi-VN"/>
        </w:rPr>
        <w:t>222.000 tỷ đồng</w:t>
      </w:r>
      <w:r w:rsidRPr="006214D4">
        <w:rPr>
          <w:rFonts w:ascii="Arial" w:eastAsia="Times New Roman" w:hAnsi="Arial" w:cs="Arial"/>
          <w:color w:val="000000"/>
          <w:sz w:val="18"/>
          <w:szCs w:val="18"/>
          <w:lang w:val="vi-VN"/>
        </w:rPr>
        <w:t> (hai </w:t>
      </w:r>
      <w:r w:rsidRPr="006214D4">
        <w:rPr>
          <w:rFonts w:ascii="Arial" w:eastAsia="Times New Roman" w:hAnsi="Arial" w:cs="Arial"/>
          <w:color w:val="000000"/>
          <w:sz w:val="18"/>
          <w:szCs w:val="18"/>
        </w:rPr>
        <w:t>tr</w:t>
      </w:r>
      <w:r w:rsidRPr="006214D4">
        <w:rPr>
          <w:rFonts w:ascii="Arial" w:eastAsia="Times New Roman" w:hAnsi="Arial" w:cs="Arial"/>
          <w:color w:val="000000"/>
          <w:sz w:val="18"/>
          <w:szCs w:val="18"/>
          <w:lang w:val="vi-VN"/>
        </w:rPr>
        <w:t>ăm hai mươi hai nghìn tỷ đồng), tương đương </w:t>
      </w:r>
      <w:r w:rsidRPr="006214D4">
        <w:rPr>
          <w:rFonts w:ascii="Arial" w:eastAsia="Times New Roman" w:hAnsi="Arial" w:cs="Arial"/>
          <w:b/>
          <w:bCs/>
          <w:color w:val="000000"/>
          <w:sz w:val="18"/>
          <w:szCs w:val="18"/>
          <w:lang w:val="vi-VN"/>
        </w:rPr>
        <w:t>3,6%</w:t>
      </w:r>
      <w:r w:rsidRPr="006214D4">
        <w:rPr>
          <w:rFonts w:ascii="Arial" w:eastAsia="Times New Roman" w:hAnsi="Arial" w:cs="Arial"/>
          <w:color w:val="000000"/>
          <w:sz w:val="18"/>
          <w:szCs w:val="18"/>
          <w:lang w:val="vi-VN"/>
        </w:rPr>
        <w:t> tổng sản phẩm trong nước (GDP), gồm:</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Bội chi ngân sách trung ương là </w:t>
      </w:r>
      <w:r w:rsidRPr="006214D4">
        <w:rPr>
          <w:rFonts w:ascii="Arial" w:eastAsia="Times New Roman" w:hAnsi="Arial" w:cs="Arial"/>
          <w:b/>
          <w:bCs/>
          <w:color w:val="000000"/>
          <w:sz w:val="18"/>
          <w:szCs w:val="18"/>
          <w:lang w:val="vi-VN"/>
        </w:rPr>
        <w:t>209.500 tỷ đồng</w:t>
      </w:r>
      <w:r w:rsidRPr="006214D4">
        <w:rPr>
          <w:rFonts w:ascii="Arial" w:eastAsia="Times New Roman" w:hAnsi="Arial" w:cs="Arial"/>
          <w:color w:val="000000"/>
          <w:sz w:val="18"/>
          <w:szCs w:val="18"/>
          <w:lang w:val="vi-VN"/>
        </w:rPr>
        <w:t> (hai trăm linh chín nghìn, năm </w:t>
      </w:r>
      <w:r w:rsidRPr="006214D4">
        <w:rPr>
          <w:rFonts w:ascii="Arial" w:eastAsia="Times New Roman" w:hAnsi="Arial" w:cs="Arial"/>
          <w:color w:val="000000"/>
          <w:sz w:val="18"/>
          <w:szCs w:val="18"/>
        </w:rPr>
        <w:t>tr</w:t>
      </w:r>
      <w:r w:rsidRPr="006214D4">
        <w:rPr>
          <w:rFonts w:ascii="Arial" w:eastAsia="Times New Roman" w:hAnsi="Arial" w:cs="Arial"/>
          <w:color w:val="000000"/>
          <w:sz w:val="18"/>
          <w:szCs w:val="18"/>
          <w:lang w:val="vi-VN"/>
        </w:rPr>
        <w:t>ăm tỷ đồng), tương đương </w:t>
      </w:r>
      <w:r w:rsidRPr="006214D4">
        <w:rPr>
          <w:rFonts w:ascii="Arial" w:eastAsia="Times New Roman" w:hAnsi="Arial" w:cs="Arial"/>
          <w:b/>
          <w:bCs/>
          <w:color w:val="000000"/>
          <w:sz w:val="18"/>
          <w:szCs w:val="18"/>
          <w:lang w:val="vi-VN"/>
        </w:rPr>
        <w:t>3,4%</w:t>
      </w:r>
      <w:r w:rsidRPr="006214D4">
        <w:rPr>
          <w:rFonts w:ascii="Arial" w:eastAsia="Times New Roman" w:hAnsi="Arial" w:cs="Arial"/>
          <w:color w:val="000000"/>
          <w:sz w:val="18"/>
          <w:szCs w:val="18"/>
          <w:lang w:val="vi-VN"/>
        </w:rPr>
        <w:t>GDP;</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Bội chi ngân sách địa phương là </w:t>
      </w:r>
      <w:r w:rsidRPr="006214D4">
        <w:rPr>
          <w:rFonts w:ascii="Arial" w:eastAsia="Times New Roman" w:hAnsi="Arial" w:cs="Arial"/>
          <w:b/>
          <w:bCs/>
          <w:color w:val="000000"/>
          <w:sz w:val="18"/>
          <w:szCs w:val="18"/>
          <w:lang w:val="vi-VN"/>
        </w:rPr>
        <w:t>12.500 tỷ đồng</w:t>
      </w:r>
      <w:r w:rsidRPr="006214D4">
        <w:rPr>
          <w:rFonts w:ascii="Arial" w:eastAsia="Times New Roman" w:hAnsi="Arial" w:cs="Arial"/>
          <w:color w:val="000000"/>
          <w:sz w:val="18"/>
          <w:szCs w:val="18"/>
          <w:lang w:val="vi-VN"/>
        </w:rPr>
        <w:t> (mười hai nghìn, năm trăm tỷ đồng), tương đương </w:t>
      </w:r>
      <w:r w:rsidRPr="006214D4">
        <w:rPr>
          <w:rFonts w:ascii="Arial" w:eastAsia="Times New Roman" w:hAnsi="Arial" w:cs="Arial"/>
          <w:b/>
          <w:bCs/>
          <w:color w:val="000000"/>
          <w:sz w:val="18"/>
          <w:szCs w:val="18"/>
          <w:lang w:val="vi-VN"/>
        </w:rPr>
        <w:t>0,2%</w:t>
      </w:r>
      <w:r w:rsidRPr="006214D4">
        <w:rPr>
          <w:rFonts w:ascii="Arial" w:eastAsia="Times New Roman" w:hAnsi="Arial" w:cs="Arial"/>
          <w:color w:val="000000"/>
          <w:sz w:val="18"/>
          <w:szCs w:val="18"/>
          <w:lang w:val="vi-VN"/>
        </w:rPr>
        <w:t>GD</w:t>
      </w:r>
      <w:r w:rsidRPr="006214D4">
        <w:rPr>
          <w:rFonts w:ascii="Arial" w:eastAsia="Times New Roman" w:hAnsi="Arial" w:cs="Arial"/>
          <w:color w:val="000000"/>
          <w:sz w:val="18"/>
          <w:szCs w:val="18"/>
        </w:rPr>
        <w:t>P.</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4. Tổng mức vay của ngân sách nhà nước là </w:t>
      </w:r>
      <w:r w:rsidRPr="006214D4">
        <w:rPr>
          <w:rFonts w:ascii="Arial" w:eastAsia="Times New Roman" w:hAnsi="Arial" w:cs="Arial"/>
          <w:b/>
          <w:bCs/>
          <w:color w:val="000000"/>
          <w:sz w:val="18"/>
          <w:szCs w:val="18"/>
          <w:lang w:val="vi-VN"/>
        </w:rPr>
        <w:t>425.252 tỷ đồng</w:t>
      </w:r>
      <w:r w:rsidRPr="006214D4">
        <w:rPr>
          <w:rFonts w:ascii="Arial" w:eastAsia="Times New Roman" w:hAnsi="Arial" w:cs="Arial"/>
          <w:color w:val="000000"/>
          <w:sz w:val="18"/>
          <w:szCs w:val="18"/>
          <w:lang w:val="vi-VN"/>
        </w:rPr>
        <w:t> (bốn </w:t>
      </w:r>
      <w:r w:rsidRPr="006214D4">
        <w:rPr>
          <w:rFonts w:ascii="Arial" w:eastAsia="Times New Roman" w:hAnsi="Arial" w:cs="Arial"/>
          <w:color w:val="000000"/>
          <w:sz w:val="18"/>
          <w:szCs w:val="18"/>
        </w:rPr>
        <w:t>tr</w:t>
      </w:r>
      <w:r w:rsidRPr="006214D4">
        <w:rPr>
          <w:rFonts w:ascii="Arial" w:eastAsia="Times New Roman" w:hAnsi="Arial" w:cs="Arial"/>
          <w:color w:val="000000"/>
          <w:sz w:val="18"/>
          <w:szCs w:val="18"/>
          <w:lang w:val="vi-VN"/>
        </w:rPr>
        <w:t>ăm hai mươi lăm nghìn, hai trăm năm mươi hai tỷ đồng).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(Kèm theo các phụ lục s</w:t>
      </w:r>
      <w:r w:rsidRPr="006214D4">
        <w:rPr>
          <w:rFonts w:ascii="Arial" w:eastAsia="Times New Roman" w:hAnsi="Arial" w:cs="Arial"/>
          <w:i/>
          <w:iCs/>
          <w:color w:val="000000"/>
          <w:sz w:val="18"/>
          <w:szCs w:val="18"/>
        </w:rPr>
        <w:t>ố</w:t>
      </w:r>
      <w:r w:rsidRPr="006214D4">
        <w:rPr>
          <w:rFonts w:ascii="Arial" w:eastAsia="Times New Roman" w:hAnsi="Arial" w:cs="Arial"/>
          <w:i/>
          <w:iCs/>
          <w:color w:val="000000"/>
          <w:sz w:val="18"/>
          <w:szCs w:val="18"/>
          <w:lang w:val="vi-VN"/>
        </w:rPr>
        <w:t> 1, 2, 3 và 4)</w:t>
      </w:r>
    </w:p>
    <w:p w:rsidR="006214D4" w:rsidRPr="006214D4" w:rsidRDefault="006214D4" w:rsidP="006214D4">
      <w:pPr>
        <w:shd w:val="clear" w:color="auto" w:fill="FFFFFF"/>
        <w:spacing w:after="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Điều 2. Sử dụng nguồn kinh phí còn lại và chuyển nguồn kinh phí thường xuyên của ngân sách trung ương năm 2017</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 Cho phép sử dụng 10.380 tỷ đồng kinh phí còn lại của ngân sách trung ương năm 2017 để xử lý cho các nhiệm vụ: bù giảm thu cân đối ngân sách trung ương là 5.894 tỷ đồng; hỗ trợ bù giảm thu cân đối ngân sách địa phương là 2.815 tỷ đồng; hỗ trợ một số địa phương thiếu nguồn thực hiện chính sách tiền lương là 1.671 tỷ đồng. S</w:t>
      </w:r>
      <w:r w:rsidRPr="006214D4">
        <w:rPr>
          <w:rFonts w:ascii="Arial" w:eastAsia="Times New Roman" w:hAnsi="Arial" w:cs="Arial"/>
          <w:color w:val="000000"/>
          <w:sz w:val="18"/>
          <w:szCs w:val="18"/>
        </w:rPr>
        <w:t>ố </w:t>
      </w:r>
      <w:r w:rsidRPr="006214D4">
        <w:rPr>
          <w:rFonts w:ascii="Arial" w:eastAsia="Times New Roman" w:hAnsi="Arial" w:cs="Arial"/>
          <w:color w:val="000000"/>
          <w:sz w:val="18"/>
          <w:szCs w:val="18"/>
          <w:lang w:val="vi-VN"/>
        </w:rPr>
        <w:t>kinh phí này quyết toán vào chi ngân sách nhà nước năm 2017.</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2. Giao Chính phủ rà soát khoản kinh phí 12.254,9 tỷ đồng theo Tờ trình số 45</w:t>
      </w:r>
      <w:r w:rsidRPr="006214D4">
        <w:rPr>
          <w:rFonts w:ascii="Arial" w:eastAsia="Times New Roman" w:hAnsi="Arial" w:cs="Arial"/>
          <w:color w:val="000000"/>
          <w:sz w:val="18"/>
          <w:szCs w:val="18"/>
        </w:rPr>
        <w:t>/</w:t>
      </w:r>
      <w:r w:rsidRPr="006214D4">
        <w:rPr>
          <w:rFonts w:ascii="Arial" w:eastAsia="Times New Roman" w:hAnsi="Arial" w:cs="Arial"/>
          <w:color w:val="000000"/>
          <w:sz w:val="18"/>
          <w:szCs w:val="18"/>
          <w:lang w:val="vi-VN"/>
        </w:rPr>
        <w:t>TT-CP ng</w:t>
      </w:r>
      <w:r w:rsidRPr="006214D4">
        <w:rPr>
          <w:rFonts w:ascii="Arial" w:eastAsia="Times New Roman" w:hAnsi="Arial" w:cs="Arial"/>
          <w:color w:val="000000"/>
          <w:sz w:val="18"/>
          <w:szCs w:val="18"/>
        </w:rPr>
        <w:t>à</w:t>
      </w:r>
      <w:r w:rsidRPr="006214D4">
        <w:rPr>
          <w:rFonts w:ascii="Arial" w:eastAsia="Times New Roman" w:hAnsi="Arial" w:cs="Arial"/>
          <w:color w:val="000000"/>
          <w:sz w:val="18"/>
          <w:szCs w:val="18"/>
          <w:lang w:val="vi-VN"/>
        </w:rPr>
        <w:t>y</w:t>
      </w:r>
      <w:r w:rsidRPr="006214D4">
        <w:rPr>
          <w:rFonts w:ascii="Arial" w:eastAsia="Times New Roman" w:hAnsi="Arial" w:cs="Arial"/>
          <w:color w:val="000000"/>
          <w:sz w:val="18"/>
          <w:szCs w:val="18"/>
        </w:rPr>
        <w:t> 1</w:t>
      </w:r>
      <w:r w:rsidRPr="006214D4">
        <w:rPr>
          <w:rFonts w:ascii="Arial" w:eastAsia="Times New Roman" w:hAnsi="Arial" w:cs="Arial"/>
          <w:color w:val="000000"/>
          <w:sz w:val="18"/>
          <w:szCs w:val="18"/>
          <w:lang w:val="vi-VN"/>
        </w:rPr>
        <w:t>8 th</w:t>
      </w:r>
      <w:r w:rsidRPr="006214D4">
        <w:rPr>
          <w:rFonts w:ascii="Arial" w:eastAsia="Times New Roman" w:hAnsi="Arial" w:cs="Arial"/>
          <w:color w:val="000000"/>
          <w:sz w:val="18"/>
          <w:szCs w:val="18"/>
        </w:rPr>
        <w:t>á</w:t>
      </w:r>
      <w:r w:rsidRPr="006214D4">
        <w:rPr>
          <w:rFonts w:ascii="Arial" w:eastAsia="Times New Roman" w:hAnsi="Arial" w:cs="Arial"/>
          <w:color w:val="000000"/>
          <w:sz w:val="18"/>
          <w:szCs w:val="18"/>
          <w:lang w:val="vi-VN"/>
        </w:rPr>
        <w:t>ng</w:t>
      </w:r>
      <w:r w:rsidRPr="006214D4">
        <w:rPr>
          <w:rFonts w:ascii="Arial" w:eastAsia="Times New Roman" w:hAnsi="Arial" w:cs="Arial"/>
          <w:color w:val="000000"/>
          <w:sz w:val="18"/>
          <w:szCs w:val="18"/>
        </w:rPr>
        <w:t> 1</w:t>
      </w:r>
      <w:r w:rsidRPr="006214D4">
        <w:rPr>
          <w:rFonts w:ascii="Arial" w:eastAsia="Times New Roman" w:hAnsi="Arial" w:cs="Arial"/>
          <w:color w:val="000000"/>
          <w:sz w:val="18"/>
          <w:szCs w:val="18"/>
          <w:lang w:val="vi-VN"/>
        </w:rPr>
        <w:t>0 nă</w:t>
      </w:r>
      <w:r w:rsidRPr="006214D4">
        <w:rPr>
          <w:rFonts w:ascii="Arial" w:eastAsia="Times New Roman" w:hAnsi="Arial" w:cs="Arial"/>
          <w:color w:val="000000"/>
          <w:sz w:val="18"/>
          <w:szCs w:val="18"/>
        </w:rPr>
        <w:t>m </w:t>
      </w:r>
      <w:r w:rsidRPr="006214D4">
        <w:rPr>
          <w:rFonts w:ascii="Arial" w:eastAsia="Times New Roman" w:hAnsi="Arial" w:cs="Arial"/>
          <w:color w:val="000000"/>
          <w:sz w:val="18"/>
          <w:szCs w:val="18"/>
          <w:lang w:val="vi-VN"/>
        </w:rPr>
        <w:t>2018 của Chí</w:t>
      </w:r>
      <w:r w:rsidRPr="006214D4">
        <w:rPr>
          <w:rFonts w:ascii="Arial" w:eastAsia="Times New Roman" w:hAnsi="Arial" w:cs="Arial"/>
          <w:color w:val="000000"/>
          <w:sz w:val="18"/>
          <w:szCs w:val="18"/>
        </w:rPr>
        <w:t>n</w:t>
      </w:r>
      <w:r w:rsidRPr="006214D4">
        <w:rPr>
          <w:rFonts w:ascii="Arial" w:eastAsia="Times New Roman" w:hAnsi="Arial" w:cs="Arial"/>
          <w:color w:val="000000"/>
          <w:sz w:val="18"/>
          <w:szCs w:val="18"/>
          <w:lang w:val="vi-VN"/>
        </w:rPr>
        <w:t>h ph</w:t>
      </w:r>
      <w:r w:rsidRPr="006214D4">
        <w:rPr>
          <w:rFonts w:ascii="Arial" w:eastAsia="Times New Roman" w:hAnsi="Arial" w:cs="Arial"/>
          <w:color w:val="000000"/>
          <w:sz w:val="18"/>
          <w:szCs w:val="18"/>
        </w:rPr>
        <w:t>ủ </w:t>
      </w:r>
      <w:r w:rsidRPr="006214D4">
        <w:rPr>
          <w:rFonts w:ascii="Arial" w:eastAsia="Times New Roman" w:hAnsi="Arial" w:cs="Arial"/>
          <w:color w:val="000000"/>
          <w:sz w:val="18"/>
          <w:szCs w:val="18"/>
          <w:lang w:val="vi-VN"/>
        </w:rPr>
        <w:t>để sử dụng đến</w:t>
      </w:r>
      <w:r w:rsidRPr="006214D4">
        <w:rPr>
          <w:rFonts w:ascii="Arial" w:eastAsia="Times New Roman" w:hAnsi="Arial" w:cs="Arial"/>
          <w:color w:val="000000"/>
          <w:sz w:val="18"/>
          <w:szCs w:val="18"/>
        </w:rPr>
        <w:t> h</w:t>
      </w:r>
      <w:r w:rsidRPr="006214D4">
        <w:rPr>
          <w:rFonts w:ascii="Arial" w:eastAsia="Times New Roman" w:hAnsi="Arial" w:cs="Arial"/>
          <w:color w:val="000000"/>
          <w:sz w:val="18"/>
          <w:szCs w:val="18"/>
          <w:lang w:val="vi-VN"/>
        </w:rPr>
        <w:t>ết niên độ ngân sách năm 2018 và quyết toán vào ngân s</w:t>
      </w:r>
      <w:r w:rsidRPr="006214D4">
        <w:rPr>
          <w:rFonts w:ascii="Arial" w:eastAsia="Times New Roman" w:hAnsi="Arial" w:cs="Arial"/>
          <w:color w:val="000000"/>
          <w:sz w:val="18"/>
          <w:szCs w:val="18"/>
        </w:rPr>
        <w:t>á</w:t>
      </w:r>
      <w:r w:rsidRPr="006214D4">
        <w:rPr>
          <w:rFonts w:ascii="Arial" w:eastAsia="Times New Roman" w:hAnsi="Arial" w:cs="Arial"/>
          <w:color w:val="000000"/>
          <w:sz w:val="18"/>
          <w:szCs w:val="18"/>
          <w:lang w:val="vi-VN"/>
        </w:rPr>
        <w:t>ch nhà nước năm 2018. Trường hợp không giải ngân hết, thực hiện hủy dự toán theo quy định.</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(Kèm theo Phụ lục số 5)</w:t>
      </w:r>
    </w:p>
    <w:p w:rsidR="006214D4" w:rsidRPr="006214D4" w:rsidRDefault="006214D4" w:rsidP="006214D4">
      <w:pPr>
        <w:shd w:val="clear" w:color="auto" w:fill="FFFFFF"/>
        <w:spacing w:after="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Điều 3. Điều chỉnh, bổ sung Kế hoạch đầu tư công trung hạn giai đoạn 2016-2020 và dự toán ngân sách nhà nước năm 2018.</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 Bổ sung Kế hoạch đầu tư công trung hạn giai đoạn 2016-2020 và dự toán ngân sách nhà nước năm 2018: 138,592 tỷ đồng dự toán chi đầu t</w:t>
      </w:r>
      <w:r w:rsidRPr="006214D4">
        <w:rPr>
          <w:rFonts w:ascii="Arial" w:eastAsia="Times New Roman" w:hAnsi="Arial" w:cs="Arial"/>
          <w:color w:val="000000"/>
          <w:sz w:val="18"/>
          <w:szCs w:val="18"/>
        </w:rPr>
        <w:t>ư </w:t>
      </w:r>
      <w:r w:rsidRPr="006214D4">
        <w:rPr>
          <w:rFonts w:ascii="Arial" w:eastAsia="Times New Roman" w:hAnsi="Arial" w:cs="Arial"/>
          <w:color w:val="000000"/>
          <w:sz w:val="18"/>
          <w:szCs w:val="18"/>
          <w:lang w:val="vi-VN"/>
        </w:rPr>
        <w:t>phát triển nguồn vốn vay ưu đãi của Ngân hàng Thế giới cho Ng</w:t>
      </w:r>
      <w:r w:rsidRPr="006214D4">
        <w:rPr>
          <w:rFonts w:ascii="Arial" w:eastAsia="Times New Roman" w:hAnsi="Arial" w:cs="Arial"/>
          <w:color w:val="000000"/>
          <w:sz w:val="18"/>
          <w:szCs w:val="18"/>
        </w:rPr>
        <w:t>â</w:t>
      </w:r>
      <w:r w:rsidRPr="006214D4">
        <w:rPr>
          <w:rFonts w:ascii="Arial" w:eastAsia="Times New Roman" w:hAnsi="Arial" w:cs="Arial"/>
          <w:color w:val="000000"/>
          <w:sz w:val="18"/>
          <w:szCs w:val="18"/>
          <w:lang w:val="vi-VN"/>
        </w:rPr>
        <w:t>n hàng Nhà nước Việt Nam để thực hiện Dự án Hệ thống thông tin quản lý và hiện đại hóa ngân hàng (h</w:t>
      </w:r>
      <w:r w:rsidRPr="006214D4">
        <w:rPr>
          <w:rFonts w:ascii="Arial" w:eastAsia="Times New Roman" w:hAnsi="Arial" w:cs="Arial"/>
          <w:color w:val="000000"/>
          <w:sz w:val="18"/>
          <w:szCs w:val="18"/>
        </w:rPr>
        <w:t>ợ</w:t>
      </w:r>
      <w:r w:rsidRPr="006214D4">
        <w:rPr>
          <w:rFonts w:ascii="Arial" w:eastAsia="Times New Roman" w:hAnsi="Arial" w:cs="Arial"/>
          <w:color w:val="000000"/>
          <w:sz w:val="18"/>
          <w:szCs w:val="18"/>
          <w:lang w:val="vi-VN"/>
        </w:rPr>
        <w:t>p phần triển khai tại Bảo hiểm tiền gửi Việt Nam) từ nguồn dự phòng chung vốn ngoài nước của kế hoạch đầu tư công trung hạn giai đoạn 2016-2</w:t>
      </w:r>
      <w:r w:rsidRPr="006214D4">
        <w:rPr>
          <w:rFonts w:ascii="Arial" w:eastAsia="Times New Roman" w:hAnsi="Arial" w:cs="Arial"/>
          <w:color w:val="000000"/>
          <w:sz w:val="18"/>
          <w:szCs w:val="18"/>
        </w:rPr>
        <w:t>0</w:t>
      </w:r>
      <w:r w:rsidRPr="006214D4">
        <w:rPr>
          <w:rFonts w:ascii="Arial" w:eastAsia="Times New Roman" w:hAnsi="Arial" w:cs="Arial"/>
          <w:color w:val="000000"/>
          <w:sz w:val="18"/>
          <w:szCs w:val="18"/>
          <w:lang w:val="vi-VN"/>
        </w:rPr>
        <w:t>20.</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2. Bổ sung Kế hoạch đầu tư c</w:t>
      </w:r>
      <w:r w:rsidRPr="006214D4">
        <w:rPr>
          <w:rFonts w:ascii="Arial" w:eastAsia="Times New Roman" w:hAnsi="Arial" w:cs="Arial"/>
          <w:color w:val="000000"/>
          <w:sz w:val="18"/>
          <w:szCs w:val="18"/>
        </w:rPr>
        <w:t>ô</w:t>
      </w:r>
      <w:r w:rsidRPr="006214D4">
        <w:rPr>
          <w:rFonts w:ascii="Arial" w:eastAsia="Times New Roman" w:hAnsi="Arial" w:cs="Arial"/>
          <w:color w:val="000000"/>
          <w:sz w:val="18"/>
          <w:szCs w:val="18"/>
          <w:lang w:val="vi-VN"/>
        </w:rPr>
        <w:t>ng trung hạn giai đoạn 2016-2020 và dự toán ngân sách nhà nước năm 2018: 79,854 tỷ đồng dự toán thu và chi đầu t</w:t>
      </w:r>
      <w:r w:rsidRPr="006214D4">
        <w:rPr>
          <w:rFonts w:ascii="Arial" w:eastAsia="Times New Roman" w:hAnsi="Arial" w:cs="Arial"/>
          <w:color w:val="000000"/>
          <w:sz w:val="18"/>
          <w:szCs w:val="18"/>
        </w:rPr>
        <w:t>ư </w:t>
      </w:r>
      <w:r w:rsidRPr="006214D4">
        <w:rPr>
          <w:rFonts w:ascii="Arial" w:eastAsia="Times New Roman" w:hAnsi="Arial" w:cs="Arial"/>
          <w:color w:val="000000"/>
          <w:sz w:val="18"/>
          <w:szCs w:val="18"/>
          <w:lang w:val="vi-VN"/>
        </w:rPr>
        <w:t>phát triển từ nguồn viện </w:t>
      </w:r>
      <w:r w:rsidRPr="006214D4">
        <w:rPr>
          <w:rFonts w:ascii="Arial" w:eastAsia="Times New Roman" w:hAnsi="Arial" w:cs="Arial"/>
          <w:color w:val="000000"/>
          <w:sz w:val="18"/>
          <w:szCs w:val="18"/>
        </w:rPr>
        <w:t>tr</w:t>
      </w:r>
      <w:r w:rsidRPr="006214D4">
        <w:rPr>
          <w:rFonts w:ascii="Arial" w:eastAsia="Times New Roman" w:hAnsi="Arial" w:cs="Arial"/>
          <w:color w:val="000000"/>
          <w:sz w:val="18"/>
          <w:szCs w:val="18"/>
          <w:lang w:val="vi-VN"/>
        </w:rPr>
        <w:t>ợ ODA không hoàn lại của Chính phủ Ai-len để đầu tư cho dự án hỗ trợ các xã đ</w:t>
      </w:r>
      <w:r w:rsidRPr="006214D4">
        <w:rPr>
          <w:rFonts w:ascii="Arial" w:eastAsia="Times New Roman" w:hAnsi="Arial" w:cs="Arial"/>
          <w:color w:val="000000"/>
          <w:sz w:val="18"/>
          <w:szCs w:val="18"/>
        </w:rPr>
        <w:t>ặ</w:t>
      </w:r>
      <w:r w:rsidRPr="006214D4">
        <w:rPr>
          <w:rFonts w:ascii="Arial" w:eastAsia="Times New Roman" w:hAnsi="Arial" w:cs="Arial"/>
          <w:color w:val="000000"/>
          <w:sz w:val="18"/>
          <w:szCs w:val="18"/>
          <w:lang w:val="vi-VN"/>
        </w:rPr>
        <w:t>c biệt khó khăn.</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lastRenderedPageBreak/>
        <w:t>3. Bổ sung Kế hoạch đầu tư công trung hạn giai đoạn 2016-2020 và dự toán ngân sách nhà nước năm 2018 vốn nước ngoài từ nguồn điều chuyển số vốn đã giao kế hoạch trung hạn cho tỉnh Cao Bằng 8,272 tỷ đồng, Bắc Kạn 14,889 tỷ đồng để thực hiện dự án Hỗ trợ kinh doanh cho nông hộ (CSSP) của t</w:t>
      </w:r>
      <w:r w:rsidRPr="006214D4">
        <w:rPr>
          <w:rFonts w:ascii="Arial" w:eastAsia="Times New Roman" w:hAnsi="Arial" w:cs="Arial"/>
          <w:color w:val="000000"/>
          <w:sz w:val="18"/>
          <w:szCs w:val="18"/>
        </w:rPr>
        <w:t>ỉ</w:t>
      </w:r>
      <w:r w:rsidRPr="006214D4">
        <w:rPr>
          <w:rFonts w:ascii="Arial" w:eastAsia="Times New Roman" w:hAnsi="Arial" w:cs="Arial"/>
          <w:color w:val="000000"/>
          <w:sz w:val="18"/>
          <w:szCs w:val="18"/>
          <w:lang w:val="vi-VN"/>
        </w:rPr>
        <w:t>nh C</w:t>
      </w:r>
      <w:r w:rsidRPr="006214D4">
        <w:rPr>
          <w:rFonts w:ascii="Arial" w:eastAsia="Times New Roman" w:hAnsi="Arial" w:cs="Arial"/>
          <w:color w:val="000000"/>
          <w:sz w:val="18"/>
          <w:szCs w:val="18"/>
        </w:rPr>
        <w:t>a</w:t>
      </w:r>
      <w:r w:rsidRPr="006214D4">
        <w:rPr>
          <w:rFonts w:ascii="Arial" w:eastAsia="Times New Roman" w:hAnsi="Arial" w:cs="Arial"/>
          <w:color w:val="000000"/>
          <w:sz w:val="18"/>
          <w:szCs w:val="18"/>
          <w:lang w:val="vi-VN"/>
        </w:rPr>
        <w:t>o Bằng và Bắc Kạn.</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4. </w:t>
      </w:r>
      <w:r w:rsidRPr="006214D4">
        <w:rPr>
          <w:rFonts w:ascii="Arial" w:eastAsia="Times New Roman" w:hAnsi="Arial" w:cs="Arial"/>
          <w:color w:val="000000"/>
          <w:sz w:val="18"/>
          <w:szCs w:val="18"/>
        </w:rPr>
        <w:t>B</w:t>
      </w:r>
      <w:r w:rsidRPr="006214D4">
        <w:rPr>
          <w:rFonts w:ascii="Arial" w:eastAsia="Times New Roman" w:hAnsi="Arial" w:cs="Arial"/>
          <w:color w:val="000000"/>
          <w:sz w:val="18"/>
          <w:szCs w:val="18"/>
          <w:lang w:val="vi-VN"/>
        </w:rPr>
        <w:t>ổ sung dự to</w:t>
      </w:r>
      <w:r w:rsidRPr="006214D4">
        <w:rPr>
          <w:rFonts w:ascii="Arial" w:eastAsia="Times New Roman" w:hAnsi="Arial" w:cs="Arial"/>
          <w:color w:val="000000"/>
          <w:sz w:val="18"/>
          <w:szCs w:val="18"/>
        </w:rPr>
        <w:t>á</w:t>
      </w:r>
      <w:r w:rsidRPr="006214D4">
        <w:rPr>
          <w:rFonts w:ascii="Arial" w:eastAsia="Times New Roman" w:hAnsi="Arial" w:cs="Arial"/>
          <w:color w:val="000000"/>
          <w:sz w:val="18"/>
          <w:szCs w:val="18"/>
          <w:lang w:val="vi-VN"/>
        </w:rPr>
        <w:t>n ngân sách nhà nước năm 2018: 70 tỷ đồng dự toán thu và chi thường xu</w:t>
      </w:r>
      <w:r w:rsidRPr="006214D4">
        <w:rPr>
          <w:rFonts w:ascii="Arial" w:eastAsia="Times New Roman" w:hAnsi="Arial" w:cs="Arial"/>
          <w:color w:val="000000"/>
          <w:sz w:val="18"/>
          <w:szCs w:val="18"/>
        </w:rPr>
        <w:t>y</w:t>
      </w:r>
      <w:r w:rsidRPr="006214D4">
        <w:rPr>
          <w:rFonts w:ascii="Arial" w:eastAsia="Times New Roman" w:hAnsi="Arial" w:cs="Arial"/>
          <w:color w:val="000000"/>
          <w:sz w:val="18"/>
          <w:szCs w:val="18"/>
          <w:lang w:val="vi-VN"/>
        </w:rPr>
        <w:t>ên từ ng</w:t>
      </w:r>
      <w:r w:rsidRPr="006214D4">
        <w:rPr>
          <w:rFonts w:ascii="Arial" w:eastAsia="Times New Roman" w:hAnsi="Arial" w:cs="Arial"/>
          <w:color w:val="000000"/>
          <w:sz w:val="18"/>
          <w:szCs w:val="18"/>
        </w:rPr>
        <w:t>u</w:t>
      </w:r>
      <w:r w:rsidRPr="006214D4">
        <w:rPr>
          <w:rFonts w:ascii="Arial" w:eastAsia="Times New Roman" w:hAnsi="Arial" w:cs="Arial"/>
          <w:color w:val="000000"/>
          <w:sz w:val="18"/>
          <w:szCs w:val="18"/>
          <w:lang w:val="vi-VN"/>
        </w:rPr>
        <w:t>ồn viện trợ không hoàn l</w:t>
      </w:r>
      <w:r w:rsidRPr="006214D4">
        <w:rPr>
          <w:rFonts w:ascii="Arial" w:eastAsia="Times New Roman" w:hAnsi="Arial" w:cs="Arial"/>
          <w:color w:val="000000"/>
          <w:sz w:val="18"/>
          <w:szCs w:val="18"/>
        </w:rPr>
        <w:t>ạ</w:t>
      </w:r>
      <w:r w:rsidRPr="006214D4">
        <w:rPr>
          <w:rFonts w:ascii="Arial" w:eastAsia="Times New Roman" w:hAnsi="Arial" w:cs="Arial"/>
          <w:color w:val="000000"/>
          <w:sz w:val="18"/>
          <w:szCs w:val="18"/>
          <w:lang w:val="vi-VN"/>
        </w:rPr>
        <w:t>i của Chính phủ Bỉ cho tỉnh Bình Thuận để thực hiện Dự án quản lý tổng hợp nguồn nước và phát triển đô thị trong mối liên hệ với biến đổi khí hậu.</w:t>
      </w:r>
    </w:p>
    <w:p w:rsidR="006214D4" w:rsidRPr="006214D4" w:rsidRDefault="006214D4" w:rsidP="006214D4">
      <w:pPr>
        <w:shd w:val="clear" w:color="auto" w:fill="FFFFFF"/>
        <w:spacing w:after="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Điều 4. Giao Chính phủ thực hiện một số biện pháp điều hành nhiệm vụ tài chính - ngân sách năm 2019</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 Điều hành chính sách tài khóa chặt chẽ, phối hợp đồng bộ, linh hoạt với chính sách ti</w:t>
      </w:r>
      <w:r w:rsidRPr="006214D4">
        <w:rPr>
          <w:rFonts w:ascii="Arial" w:eastAsia="Times New Roman" w:hAnsi="Arial" w:cs="Arial"/>
          <w:color w:val="000000"/>
          <w:sz w:val="18"/>
          <w:szCs w:val="18"/>
        </w:rPr>
        <w:t>ền </w:t>
      </w:r>
      <w:r w:rsidRPr="006214D4">
        <w:rPr>
          <w:rFonts w:ascii="Arial" w:eastAsia="Times New Roman" w:hAnsi="Arial" w:cs="Arial"/>
          <w:color w:val="000000"/>
          <w:sz w:val="18"/>
          <w:szCs w:val="18"/>
          <w:lang w:val="vi-VN"/>
        </w:rPr>
        <w:t>tệ nhằm hỗ trợ phát triển sản xuất, kinh doanh, tiếp tục ổn định kinh tế vĩ m</w:t>
      </w:r>
      <w:r w:rsidRPr="006214D4">
        <w:rPr>
          <w:rFonts w:ascii="Arial" w:eastAsia="Times New Roman" w:hAnsi="Arial" w:cs="Arial"/>
          <w:color w:val="000000"/>
          <w:sz w:val="18"/>
          <w:szCs w:val="18"/>
        </w:rPr>
        <w:t>ô</w:t>
      </w:r>
      <w:r w:rsidRPr="006214D4">
        <w:rPr>
          <w:rFonts w:ascii="Arial" w:eastAsia="Times New Roman" w:hAnsi="Arial" w:cs="Arial"/>
          <w:color w:val="000000"/>
          <w:sz w:val="18"/>
          <w:szCs w:val="18"/>
          <w:lang w:val="vi-VN"/>
        </w:rPr>
        <w:t>, kiểm soát l</w:t>
      </w:r>
      <w:r w:rsidRPr="006214D4">
        <w:rPr>
          <w:rFonts w:ascii="Arial" w:eastAsia="Times New Roman" w:hAnsi="Arial" w:cs="Arial"/>
          <w:color w:val="000000"/>
          <w:sz w:val="18"/>
          <w:szCs w:val="18"/>
        </w:rPr>
        <w:t>ạ</w:t>
      </w:r>
      <w:r w:rsidRPr="006214D4">
        <w:rPr>
          <w:rFonts w:ascii="Arial" w:eastAsia="Times New Roman" w:hAnsi="Arial" w:cs="Arial"/>
          <w:color w:val="000000"/>
          <w:sz w:val="18"/>
          <w:szCs w:val="18"/>
          <w:lang w:val="vi-VN"/>
        </w:rPr>
        <w:t>m phát, thúc đẩy tăng trưởng kinh tế. Siết ch</w:t>
      </w:r>
      <w:r w:rsidRPr="006214D4">
        <w:rPr>
          <w:rFonts w:ascii="Arial" w:eastAsia="Times New Roman" w:hAnsi="Arial" w:cs="Arial"/>
          <w:color w:val="000000"/>
          <w:sz w:val="18"/>
          <w:szCs w:val="18"/>
        </w:rPr>
        <w:t>ặ</w:t>
      </w:r>
      <w:r w:rsidRPr="006214D4">
        <w:rPr>
          <w:rFonts w:ascii="Arial" w:eastAsia="Times New Roman" w:hAnsi="Arial" w:cs="Arial"/>
          <w:color w:val="000000"/>
          <w:sz w:val="18"/>
          <w:szCs w:val="18"/>
          <w:lang w:val="vi-VN"/>
        </w:rPr>
        <w:t>t kỷ luật tài chính - ngân sách, chấp hành dự toán ngân sách nhà nước đúng quy định của pháp luật. Đẩy mạnh thanh </w:t>
      </w:r>
      <w:r w:rsidRPr="006214D4">
        <w:rPr>
          <w:rFonts w:ascii="Arial" w:eastAsia="Times New Roman" w:hAnsi="Arial" w:cs="Arial"/>
          <w:color w:val="000000"/>
          <w:sz w:val="18"/>
          <w:szCs w:val="18"/>
        </w:rPr>
        <w:t>tr</w:t>
      </w:r>
      <w:r w:rsidRPr="006214D4">
        <w:rPr>
          <w:rFonts w:ascii="Arial" w:eastAsia="Times New Roman" w:hAnsi="Arial" w:cs="Arial"/>
          <w:color w:val="000000"/>
          <w:sz w:val="18"/>
          <w:szCs w:val="18"/>
          <w:lang w:val="vi-VN"/>
        </w:rPr>
        <w:t>a, kiểm tra và công khai, minh bạch việc sử dụng ngân sách nhà n</w:t>
      </w:r>
      <w:r w:rsidRPr="006214D4">
        <w:rPr>
          <w:rFonts w:ascii="Arial" w:eastAsia="Times New Roman" w:hAnsi="Arial" w:cs="Arial"/>
          <w:color w:val="000000"/>
          <w:sz w:val="18"/>
          <w:szCs w:val="18"/>
        </w:rPr>
        <w:t>ư</w:t>
      </w:r>
      <w:r w:rsidRPr="006214D4">
        <w:rPr>
          <w:rFonts w:ascii="Arial" w:eastAsia="Times New Roman" w:hAnsi="Arial" w:cs="Arial"/>
          <w:color w:val="000000"/>
          <w:sz w:val="18"/>
          <w:szCs w:val="18"/>
          <w:lang w:val="vi-VN"/>
        </w:rPr>
        <w:t>ớc.</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2. Tiếp tục tập trung chỉ đạo quyết </w:t>
      </w:r>
      <w:r w:rsidRPr="006214D4">
        <w:rPr>
          <w:rFonts w:ascii="Arial" w:eastAsia="Times New Roman" w:hAnsi="Arial" w:cs="Arial"/>
          <w:color w:val="000000"/>
          <w:sz w:val="18"/>
          <w:szCs w:val="18"/>
        </w:rPr>
        <w:t>li</w:t>
      </w:r>
      <w:r w:rsidRPr="006214D4">
        <w:rPr>
          <w:rFonts w:ascii="Arial" w:eastAsia="Times New Roman" w:hAnsi="Arial" w:cs="Arial"/>
          <w:color w:val="000000"/>
          <w:sz w:val="18"/>
          <w:szCs w:val="18"/>
          <w:lang w:val="vi-VN"/>
        </w:rPr>
        <w:t>ệt trong công tác q</w:t>
      </w:r>
      <w:r w:rsidRPr="006214D4">
        <w:rPr>
          <w:rFonts w:ascii="Arial" w:eastAsia="Times New Roman" w:hAnsi="Arial" w:cs="Arial"/>
          <w:color w:val="000000"/>
          <w:sz w:val="18"/>
          <w:szCs w:val="18"/>
        </w:rPr>
        <w:t>u</w:t>
      </w:r>
      <w:r w:rsidRPr="006214D4">
        <w:rPr>
          <w:rFonts w:ascii="Arial" w:eastAsia="Times New Roman" w:hAnsi="Arial" w:cs="Arial"/>
          <w:color w:val="000000"/>
          <w:sz w:val="18"/>
          <w:szCs w:val="18"/>
          <w:lang w:val="vi-VN"/>
        </w:rPr>
        <w:t>ản lý thu ngân sách nhà nước; cơ cấu lại các khoản thu; mở rộng cơ sở thu. Nghiên cứu, rà soát các nội dung liên quan đến ưu đãi đầu tư, một số khoản thu để lại ch</w:t>
      </w:r>
      <w:r w:rsidRPr="006214D4">
        <w:rPr>
          <w:rFonts w:ascii="Arial" w:eastAsia="Times New Roman" w:hAnsi="Arial" w:cs="Arial"/>
          <w:color w:val="000000"/>
          <w:sz w:val="18"/>
          <w:szCs w:val="18"/>
        </w:rPr>
        <w:t>ư</w:t>
      </w:r>
      <w:r w:rsidRPr="006214D4">
        <w:rPr>
          <w:rFonts w:ascii="Arial" w:eastAsia="Times New Roman" w:hAnsi="Arial" w:cs="Arial"/>
          <w:color w:val="000000"/>
          <w:sz w:val="18"/>
          <w:szCs w:val="18"/>
          <w:lang w:val="vi-VN"/>
        </w:rPr>
        <w:t>a được đưa vào cân đối ngân sách nhà nước. Tăng cường công tác thanh tra, kiểm </w:t>
      </w:r>
      <w:r w:rsidRPr="006214D4">
        <w:rPr>
          <w:rFonts w:ascii="Arial" w:eastAsia="Times New Roman" w:hAnsi="Arial" w:cs="Arial"/>
          <w:color w:val="000000"/>
          <w:sz w:val="18"/>
          <w:szCs w:val="18"/>
        </w:rPr>
        <w:t>tr</w:t>
      </w:r>
      <w:r w:rsidRPr="006214D4">
        <w:rPr>
          <w:rFonts w:ascii="Arial" w:eastAsia="Times New Roman" w:hAnsi="Arial" w:cs="Arial"/>
          <w:color w:val="000000"/>
          <w:sz w:val="18"/>
          <w:szCs w:val="18"/>
          <w:lang w:val="vi-VN"/>
        </w:rPr>
        <w:t>a, chống buôn lậu, gian lận thương mại, quyết liệt chống thất thu thuế, chuyển giá, trốn thuế; giảm tỷ lệ nợ thuế; mở rộng triển khai hóa đơn điện tử. Không ban hành chính sách làm giảm thu ngân sách nhà nước trừ trường hợp điều chỉnh chính sách thu theo các cam kết hội nhập.</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3. Thực hiện thu cân đối ngân sách nhà nước đối với toàn bộ phần lãi dầu</w:t>
      </w:r>
      <w:r w:rsidRPr="006214D4">
        <w:rPr>
          <w:rFonts w:ascii="Arial" w:eastAsia="Times New Roman" w:hAnsi="Arial" w:cs="Arial"/>
          <w:color w:val="000000"/>
          <w:sz w:val="18"/>
          <w:szCs w:val="18"/>
        </w:rPr>
        <w:t>,</w:t>
      </w:r>
      <w:r w:rsidRPr="006214D4">
        <w:rPr>
          <w:rFonts w:ascii="Arial" w:eastAsia="Times New Roman" w:hAnsi="Arial" w:cs="Arial"/>
          <w:color w:val="000000"/>
          <w:sz w:val="18"/>
          <w:szCs w:val="18"/>
          <w:lang w:val="vi-VN"/>
        </w:rPr>
        <w:t> kh</w:t>
      </w:r>
      <w:r w:rsidRPr="006214D4">
        <w:rPr>
          <w:rFonts w:ascii="Arial" w:eastAsia="Times New Roman" w:hAnsi="Arial" w:cs="Arial"/>
          <w:color w:val="000000"/>
          <w:sz w:val="18"/>
          <w:szCs w:val="18"/>
        </w:rPr>
        <w:t>í </w:t>
      </w:r>
      <w:r w:rsidRPr="006214D4">
        <w:rPr>
          <w:rFonts w:ascii="Arial" w:eastAsia="Times New Roman" w:hAnsi="Arial" w:cs="Arial"/>
          <w:color w:val="000000"/>
          <w:sz w:val="18"/>
          <w:szCs w:val="18"/>
          <w:lang w:val="vi-VN"/>
        </w:rPr>
        <w:t>nước chủ nhà và lợi nhuận được chia từ Liên doanh dầu khí Việt - Nga (Vietsovpe</w:t>
      </w:r>
      <w:r w:rsidRPr="006214D4">
        <w:rPr>
          <w:rFonts w:ascii="Arial" w:eastAsia="Times New Roman" w:hAnsi="Arial" w:cs="Arial"/>
          <w:color w:val="000000"/>
          <w:sz w:val="18"/>
          <w:szCs w:val="18"/>
        </w:rPr>
        <w:t>tr</w:t>
      </w:r>
      <w:r w:rsidRPr="006214D4">
        <w:rPr>
          <w:rFonts w:ascii="Arial" w:eastAsia="Times New Roman" w:hAnsi="Arial" w:cs="Arial"/>
          <w:color w:val="000000"/>
          <w:sz w:val="18"/>
          <w:szCs w:val="18"/>
          <w:lang w:val="vi-VN"/>
        </w:rPr>
        <w:t>o); bố trí chi đầu tư phát triển ngân sách nhà nước tương ứng 32% khoản thu này để đầu tư các dự án trọng điểm trong kế hoạch đầu tư công trung h</w:t>
      </w:r>
      <w:r w:rsidRPr="006214D4">
        <w:rPr>
          <w:rFonts w:ascii="Arial" w:eastAsia="Times New Roman" w:hAnsi="Arial" w:cs="Arial"/>
          <w:color w:val="000000"/>
          <w:sz w:val="18"/>
          <w:szCs w:val="18"/>
        </w:rPr>
        <w:t>ạ</w:t>
      </w:r>
      <w:r w:rsidRPr="006214D4">
        <w:rPr>
          <w:rFonts w:ascii="Arial" w:eastAsia="Times New Roman" w:hAnsi="Arial" w:cs="Arial"/>
          <w:color w:val="000000"/>
          <w:sz w:val="18"/>
          <w:szCs w:val="18"/>
          <w:lang w:val="vi-VN"/>
        </w:rPr>
        <w:t>n giai đo</w:t>
      </w:r>
      <w:r w:rsidRPr="006214D4">
        <w:rPr>
          <w:rFonts w:ascii="Arial" w:eastAsia="Times New Roman" w:hAnsi="Arial" w:cs="Arial"/>
          <w:color w:val="000000"/>
          <w:sz w:val="18"/>
          <w:szCs w:val="18"/>
        </w:rPr>
        <w:t>ạ</w:t>
      </w:r>
      <w:r w:rsidRPr="006214D4">
        <w:rPr>
          <w:rFonts w:ascii="Arial" w:eastAsia="Times New Roman" w:hAnsi="Arial" w:cs="Arial"/>
          <w:color w:val="000000"/>
          <w:sz w:val="18"/>
          <w:szCs w:val="18"/>
          <w:lang w:val="vi-VN"/>
        </w:rPr>
        <w:t>n 2016-2020 của Tập đoàn Dầu khí Việt Nam.</w:t>
      </w:r>
    </w:p>
    <w:p w:rsidR="006214D4" w:rsidRPr="006214D4" w:rsidRDefault="006214D4" w:rsidP="006214D4">
      <w:pPr>
        <w:shd w:val="clear" w:color="auto" w:fill="FFFFFF"/>
        <w:spacing w:after="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Thực hiện thu cân đối ngân sách nhà nước nguồn lợi nhuận còn </w:t>
      </w:r>
      <w:r w:rsidRPr="006214D4">
        <w:rPr>
          <w:rFonts w:ascii="Arial" w:eastAsia="Times New Roman" w:hAnsi="Arial" w:cs="Arial"/>
          <w:color w:val="000000"/>
          <w:sz w:val="18"/>
          <w:szCs w:val="18"/>
        </w:rPr>
        <w:t>l</w:t>
      </w:r>
      <w:r w:rsidRPr="006214D4">
        <w:rPr>
          <w:rFonts w:ascii="Arial" w:eastAsia="Times New Roman" w:hAnsi="Arial" w:cs="Arial"/>
          <w:color w:val="000000"/>
          <w:sz w:val="18"/>
          <w:szCs w:val="18"/>
          <w:lang w:val="vi-VN"/>
        </w:rPr>
        <w:t>ại theo quy định tại Điều 34 của Luật Quản lý, sử dụng vốn nhà nước đầu tư vào sản xuất, kinh doanh tại doanh nghiệp của Tập đoàn Công nghiệp - Viễn thông Quân đội; bố trí chi đầu tư phát triển ngân sách nhà nước cho Bộ Quốc ph</w:t>
      </w:r>
      <w:r w:rsidRPr="006214D4">
        <w:rPr>
          <w:rFonts w:ascii="Arial" w:eastAsia="Times New Roman" w:hAnsi="Arial" w:cs="Arial"/>
          <w:color w:val="000000"/>
          <w:sz w:val="18"/>
          <w:szCs w:val="18"/>
        </w:rPr>
        <w:t>ò</w:t>
      </w:r>
      <w:r w:rsidRPr="006214D4">
        <w:rPr>
          <w:rFonts w:ascii="Arial" w:eastAsia="Times New Roman" w:hAnsi="Arial" w:cs="Arial"/>
          <w:color w:val="000000"/>
          <w:sz w:val="18"/>
          <w:szCs w:val="18"/>
          <w:lang w:val="vi-VN"/>
        </w:rPr>
        <w:t>ng tương ứng 30% lợi nhuận sau thuế thu nhập doanh nghiệp của Tập đoàn Công nghiệp - Viễn thông Quân độ</w:t>
      </w:r>
      <w:r w:rsidRPr="006214D4">
        <w:rPr>
          <w:rFonts w:ascii="Arial" w:eastAsia="Times New Roman" w:hAnsi="Arial" w:cs="Arial"/>
          <w:color w:val="000000"/>
          <w:sz w:val="18"/>
          <w:szCs w:val="18"/>
        </w:rPr>
        <w:t>i </w:t>
      </w:r>
      <w:r w:rsidRPr="006214D4">
        <w:rPr>
          <w:rFonts w:ascii="Arial" w:eastAsia="Times New Roman" w:hAnsi="Arial" w:cs="Arial"/>
          <w:color w:val="000000"/>
          <w:sz w:val="18"/>
          <w:szCs w:val="18"/>
          <w:lang w:val="vi-VN"/>
        </w:rPr>
        <w:t>để thực hiện nhiệm vụ quốc phòng được cấp có th</w:t>
      </w:r>
      <w:r w:rsidRPr="006214D4">
        <w:rPr>
          <w:rFonts w:ascii="Arial" w:eastAsia="Times New Roman" w:hAnsi="Arial" w:cs="Arial"/>
          <w:color w:val="000000"/>
          <w:sz w:val="18"/>
          <w:szCs w:val="18"/>
        </w:rPr>
        <w:t>ẩ</w:t>
      </w:r>
      <w:r w:rsidRPr="006214D4">
        <w:rPr>
          <w:rFonts w:ascii="Arial" w:eastAsia="Times New Roman" w:hAnsi="Arial" w:cs="Arial"/>
          <w:color w:val="000000"/>
          <w:sz w:val="18"/>
          <w:szCs w:val="18"/>
          <w:lang w:val="vi-VN"/>
        </w:rPr>
        <w:t>m quyền phê duyệt.</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4. Điều hành chi ngân sách nhà nước theo dự toán được giao. Tiết kiệm triệt để các khoản chi thường xuyên; giảm mạnh kinh phí tổ chức hội nghị, hội thảo, khánh tiết, đi nghiên cứu, khảo sát nước ngoài; bố trí kinh phí mua sắm trang thiết bị chặt chẽ, đúng quy định; đẩy mạnh việc thực hiện khoán sử dụng xe công; không bố trí dự toán chi cho các chính sách chưa ban hành; chỉ ban </w:t>
      </w:r>
      <w:r w:rsidRPr="006214D4">
        <w:rPr>
          <w:rFonts w:ascii="Arial" w:eastAsia="Times New Roman" w:hAnsi="Arial" w:cs="Arial"/>
          <w:color w:val="000000"/>
          <w:sz w:val="18"/>
          <w:szCs w:val="18"/>
        </w:rPr>
        <w:t>hà</w:t>
      </w:r>
      <w:r w:rsidRPr="006214D4">
        <w:rPr>
          <w:rFonts w:ascii="Arial" w:eastAsia="Times New Roman" w:hAnsi="Arial" w:cs="Arial"/>
          <w:color w:val="000000"/>
          <w:sz w:val="18"/>
          <w:szCs w:val="18"/>
          <w:lang w:val="vi-VN"/>
        </w:rPr>
        <w:t>nh chính sách làm tăng chi ngân sách nhà nước khi thật sự cần thiết và có nguồn bảo đảm. Thực hiện cải cách thủ tục hành chính, mở rộng ứng dụng công nghệ thông tin</w:t>
      </w:r>
      <w:r w:rsidRPr="006214D4">
        <w:rPr>
          <w:rFonts w:ascii="Arial" w:eastAsia="Times New Roman" w:hAnsi="Arial" w:cs="Arial"/>
          <w:color w:val="000000"/>
          <w:sz w:val="18"/>
          <w:szCs w:val="18"/>
        </w:rPr>
        <w:t>, b</w:t>
      </w:r>
      <w:r w:rsidRPr="006214D4">
        <w:rPr>
          <w:rFonts w:ascii="Arial" w:eastAsia="Times New Roman" w:hAnsi="Arial" w:cs="Arial"/>
          <w:color w:val="000000"/>
          <w:sz w:val="18"/>
          <w:szCs w:val="18"/>
          <w:lang w:val="vi-VN"/>
        </w:rPr>
        <w:t>ảo đảm xâ</w:t>
      </w:r>
      <w:r w:rsidRPr="006214D4">
        <w:rPr>
          <w:rFonts w:ascii="Arial" w:eastAsia="Times New Roman" w:hAnsi="Arial" w:cs="Arial"/>
          <w:color w:val="000000"/>
          <w:sz w:val="18"/>
          <w:szCs w:val="18"/>
        </w:rPr>
        <w:t>y </w:t>
      </w:r>
      <w:r w:rsidRPr="006214D4">
        <w:rPr>
          <w:rFonts w:ascii="Arial" w:eastAsia="Times New Roman" w:hAnsi="Arial" w:cs="Arial"/>
          <w:color w:val="000000"/>
          <w:sz w:val="18"/>
          <w:szCs w:val="18"/>
          <w:lang w:val="vi-VN"/>
        </w:rPr>
        <w:t>dựng nền hành chính quốc gia hiện đại, kết nối thông suốt, đi đôi với tăng cường giám sát trong quản lý thu, chi ngân sách nhà nước. Rà soát lại các chương trình mục tiêu để bãi bỏ các nội dung chồng chéo, kém hiệu quả.</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5. Tăng cường quản lý, tránh thất thoát, lãng phí ngân sách nhà nước, đặc biệt là quản lý chặt chẽ về suất vốn đầu tư các công trình xây dựng </w:t>
      </w:r>
      <w:r w:rsidRPr="006214D4">
        <w:rPr>
          <w:rFonts w:ascii="Arial" w:eastAsia="Times New Roman" w:hAnsi="Arial" w:cs="Arial"/>
          <w:color w:val="000000"/>
          <w:sz w:val="18"/>
          <w:szCs w:val="18"/>
        </w:rPr>
        <w:t>c</w:t>
      </w:r>
      <w:r w:rsidRPr="006214D4">
        <w:rPr>
          <w:rFonts w:ascii="Arial" w:eastAsia="Times New Roman" w:hAnsi="Arial" w:cs="Arial"/>
          <w:color w:val="000000"/>
          <w:sz w:val="18"/>
          <w:szCs w:val="18"/>
          <w:lang w:val="vi-VN"/>
        </w:rPr>
        <w:t>ơ bản. Bổ sung các định mức kỹ thuật của ngành, lĩnh vực, góp phần giảm chi phí đầu tư. </w:t>
      </w:r>
      <w:r w:rsidRPr="006214D4">
        <w:rPr>
          <w:rFonts w:ascii="Arial" w:eastAsia="Times New Roman" w:hAnsi="Arial" w:cs="Arial"/>
          <w:color w:val="000000"/>
          <w:sz w:val="18"/>
          <w:szCs w:val="18"/>
        </w:rPr>
        <w:t>T</w:t>
      </w:r>
      <w:r w:rsidRPr="006214D4">
        <w:rPr>
          <w:rFonts w:ascii="Arial" w:eastAsia="Times New Roman" w:hAnsi="Arial" w:cs="Arial"/>
          <w:color w:val="000000"/>
          <w:sz w:val="18"/>
          <w:szCs w:val="18"/>
          <w:lang w:val="vi-VN"/>
        </w:rPr>
        <w:t>hực hiện nghiêm quy định về việc giao đất, cho thuê đất theo hình thức đấu giá quyền sử dụng đất theo quy định của pháp luật về đất đai.</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6. Tổng mức phát hành trái phiếu Chính phủ năm 2019 không quá 40.000 tỷ đồng để đầu tư cho các chương trình, dự án đủ thủ tục đầu tư theo quy định.</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lastRenderedPageBreak/>
        <w:t>Tiếp tục sử dụng nguồn thu từ hoạt động xổ số kiến thiết cho đầu tư phát triển, trong đó ưu tiên để đầu tư cho lĩnh vực giáo dục, đào tạo và giáo dục nghề nghiệp, y tế công lập, chương trình x</w:t>
      </w:r>
      <w:r w:rsidRPr="006214D4">
        <w:rPr>
          <w:rFonts w:ascii="Arial" w:eastAsia="Times New Roman" w:hAnsi="Arial" w:cs="Arial"/>
          <w:color w:val="000000"/>
          <w:sz w:val="18"/>
          <w:szCs w:val="18"/>
        </w:rPr>
        <w:t>â</w:t>
      </w:r>
      <w:r w:rsidRPr="006214D4">
        <w:rPr>
          <w:rFonts w:ascii="Arial" w:eastAsia="Times New Roman" w:hAnsi="Arial" w:cs="Arial"/>
          <w:color w:val="000000"/>
          <w:sz w:val="18"/>
          <w:szCs w:val="18"/>
          <w:lang w:val="vi-VN"/>
        </w:rPr>
        <w:t>y dựng nông thôn mới; sau khi đ</w:t>
      </w:r>
      <w:r w:rsidRPr="006214D4">
        <w:rPr>
          <w:rFonts w:ascii="Arial" w:eastAsia="Times New Roman" w:hAnsi="Arial" w:cs="Arial"/>
          <w:color w:val="000000"/>
          <w:sz w:val="18"/>
          <w:szCs w:val="18"/>
        </w:rPr>
        <w:t>ã </w:t>
      </w:r>
      <w:r w:rsidRPr="006214D4">
        <w:rPr>
          <w:rFonts w:ascii="Arial" w:eastAsia="Times New Roman" w:hAnsi="Arial" w:cs="Arial"/>
          <w:color w:val="000000"/>
          <w:sz w:val="18"/>
          <w:szCs w:val="18"/>
          <w:lang w:val="vi-VN"/>
        </w:rPr>
        <w:t>bố trí vốn bảo đảm hoàn thành các dự án đầu tư thuộc các lĩnh vực trên, được bố trí cho các dự án </w:t>
      </w:r>
      <w:r w:rsidRPr="006214D4">
        <w:rPr>
          <w:rFonts w:ascii="Arial" w:eastAsia="Times New Roman" w:hAnsi="Arial" w:cs="Arial"/>
          <w:color w:val="000000"/>
          <w:sz w:val="18"/>
          <w:szCs w:val="18"/>
        </w:rPr>
        <w:t>ứ</w:t>
      </w:r>
      <w:r w:rsidRPr="006214D4">
        <w:rPr>
          <w:rFonts w:ascii="Arial" w:eastAsia="Times New Roman" w:hAnsi="Arial" w:cs="Arial"/>
          <w:color w:val="000000"/>
          <w:sz w:val="18"/>
          <w:szCs w:val="18"/>
          <w:lang w:val="vi-VN"/>
        </w:rPr>
        <w:t>ng phó với biến đổi khí hậu và các dự án quan trọng khác thuộc đối tượng đầu tư của ngân sách địa phương.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7. Hoàn thiện các văn bản quy định và đẩy mạnh tiến độ thực hiện về cơ chế tự chủ của các đơn vị sự nghiệp công lập của từng lĩnh vực, bảo đảm tính đồng bộ, kịp thời. Rà soát, tổ chức sắp xếp lại, đổi mới cơ chế hoạt động của các quỹ tài chính nhà nước ngoài ngân sách; cơ chế tài chính đặc thù đối với các cơ quan, đơn vị trong một số ngành, lĩnh vực bảo đảm theo đ</w:t>
      </w:r>
      <w:r w:rsidRPr="006214D4">
        <w:rPr>
          <w:rFonts w:ascii="Arial" w:eastAsia="Times New Roman" w:hAnsi="Arial" w:cs="Arial"/>
          <w:color w:val="000000"/>
          <w:sz w:val="18"/>
          <w:szCs w:val="18"/>
        </w:rPr>
        <w:t>ú</w:t>
      </w:r>
      <w:r w:rsidRPr="006214D4">
        <w:rPr>
          <w:rFonts w:ascii="Arial" w:eastAsia="Times New Roman" w:hAnsi="Arial" w:cs="Arial"/>
          <w:color w:val="000000"/>
          <w:sz w:val="18"/>
          <w:szCs w:val="18"/>
          <w:lang w:val="vi-VN"/>
        </w:rPr>
        <w:t>ng quy định của Luật Ngân sách nhà nước.</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8. Thực hiện điều chỉnh mức lương cơ sở từ 1,39 triệu đồng/tháng lên 1,49 triệu đồng/tháng, điều chỉnh lương h</w:t>
      </w:r>
      <w:r w:rsidRPr="006214D4">
        <w:rPr>
          <w:rFonts w:ascii="Arial" w:eastAsia="Times New Roman" w:hAnsi="Arial" w:cs="Arial"/>
          <w:color w:val="000000"/>
          <w:sz w:val="18"/>
          <w:szCs w:val="18"/>
        </w:rPr>
        <w:t>ư</w:t>
      </w:r>
      <w:r w:rsidRPr="006214D4">
        <w:rPr>
          <w:rFonts w:ascii="Arial" w:eastAsia="Times New Roman" w:hAnsi="Arial" w:cs="Arial"/>
          <w:color w:val="000000"/>
          <w:sz w:val="18"/>
          <w:szCs w:val="18"/>
          <w:lang w:val="vi-VN"/>
        </w:rPr>
        <w:t>u, trợ cấp bảo hiểm x</w:t>
      </w:r>
      <w:r w:rsidRPr="006214D4">
        <w:rPr>
          <w:rFonts w:ascii="Arial" w:eastAsia="Times New Roman" w:hAnsi="Arial" w:cs="Arial"/>
          <w:color w:val="000000"/>
          <w:sz w:val="18"/>
          <w:szCs w:val="18"/>
        </w:rPr>
        <w:t>ã </w:t>
      </w:r>
      <w:r w:rsidRPr="006214D4">
        <w:rPr>
          <w:rFonts w:ascii="Arial" w:eastAsia="Times New Roman" w:hAnsi="Arial" w:cs="Arial"/>
          <w:color w:val="000000"/>
          <w:sz w:val="18"/>
          <w:szCs w:val="18"/>
          <w:lang w:val="vi-VN"/>
        </w:rPr>
        <w:t>hội, trợ cấp hàng tháng theo quy định (đối tượng do ngân sách </w:t>
      </w:r>
      <w:r w:rsidRPr="006214D4">
        <w:rPr>
          <w:rFonts w:ascii="Arial" w:eastAsia="Times New Roman" w:hAnsi="Arial" w:cs="Arial"/>
          <w:color w:val="000000"/>
          <w:sz w:val="18"/>
          <w:szCs w:val="18"/>
        </w:rPr>
        <w:t>n</w:t>
      </w:r>
      <w:r w:rsidRPr="006214D4">
        <w:rPr>
          <w:rFonts w:ascii="Arial" w:eastAsia="Times New Roman" w:hAnsi="Arial" w:cs="Arial"/>
          <w:color w:val="000000"/>
          <w:sz w:val="18"/>
          <w:szCs w:val="18"/>
          <w:lang w:val="vi-VN"/>
        </w:rPr>
        <w:t>hà nước bảo đảm) và trợ cấp ưu đãi người có công với cách mạng tăng bằng mức tăng lương cơ sở, thời điểm thực hiện từ ngày 01 tháng 7 năm 2019.</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Giao các bộ, cơ quan tr</w:t>
      </w:r>
      <w:r w:rsidRPr="006214D4">
        <w:rPr>
          <w:rFonts w:ascii="Arial" w:eastAsia="Times New Roman" w:hAnsi="Arial" w:cs="Arial"/>
          <w:color w:val="000000"/>
          <w:sz w:val="18"/>
          <w:szCs w:val="18"/>
        </w:rPr>
        <w:t>u</w:t>
      </w:r>
      <w:r w:rsidRPr="006214D4">
        <w:rPr>
          <w:rFonts w:ascii="Arial" w:eastAsia="Times New Roman" w:hAnsi="Arial" w:cs="Arial"/>
          <w:color w:val="000000"/>
          <w:sz w:val="18"/>
          <w:szCs w:val="18"/>
          <w:lang w:val="vi-VN"/>
        </w:rPr>
        <w:t>ng ương và các địa phương tiếp tục thực hiện các quy định về ch</w:t>
      </w:r>
      <w:r w:rsidRPr="006214D4">
        <w:rPr>
          <w:rFonts w:ascii="Arial" w:eastAsia="Times New Roman" w:hAnsi="Arial" w:cs="Arial"/>
          <w:color w:val="000000"/>
          <w:sz w:val="18"/>
          <w:szCs w:val="18"/>
        </w:rPr>
        <w:t>í</w:t>
      </w:r>
      <w:r w:rsidRPr="006214D4">
        <w:rPr>
          <w:rFonts w:ascii="Arial" w:eastAsia="Times New Roman" w:hAnsi="Arial" w:cs="Arial"/>
          <w:color w:val="000000"/>
          <w:sz w:val="18"/>
          <w:szCs w:val="18"/>
          <w:lang w:val="vi-VN"/>
        </w:rPr>
        <w:t>nh sách tạo nguồn cải cách tiền lương kết hợp triệt để tiết kiệm chi gắn với sắp xếp lại tổ chức bộ máy, tinh giản biên chế, nâng cao mức độ tự chủ tài chính của đơn vị sự nghiệp công lập.</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Ngân sách trung ương bảo đảm kinh phí điều chỉnh lương hưu, trợ cấp bảo hiểm x</w:t>
      </w:r>
      <w:r w:rsidRPr="006214D4">
        <w:rPr>
          <w:rFonts w:ascii="Arial" w:eastAsia="Times New Roman" w:hAnsi="Arial" w:cs="Arial"/>
          <w:color w:val="000000"/>
          <w:sz w:val="18"/>
          <w:szCs w:val="18"/>
        </w:rPr>
        <w:t>ã </w:t>
      </w:r>
      <w:r w:rsidRPr="006214D4">
        <w:rPr>
          <w:rFonts w:ascii="Arial" w:eastAsia="Times New Roman" w:hAnsi="Arial" w:cs="Arial"/>
          <w:color w:val="000000"/>
          <w:sz w:val="18"/>
          <w:szCs w:val="18"/>
          <w:lang w:val="vi-VN"/>
        </w:rPr>
        <w:t>hội, trợ cấp hàng tháng theo quy định (đối tượng do ngân sách nhà nước bảo đảm) và trợ cấp ưu đãi người có công với cách mạng; hỗ trợ nhu cầu điều chỉnh tiền lương tăng thêm cho các bộ, cơ quan trung ương và địa phương không cân đối được nguồn theo quy định của Chính phủ.</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9. Tiếp tục chỉ đạo các bộ, cơ quan trung ương, địa phương thực hiện nghiêm t</w:t>
      </w:r>
      <w:r w:rsidRPr="006214D4">
        <w:rPr>
          <w:rFonts w:ascii="Arial" w:eastAsia="Times New Roman" w:hAnsi="Arial" w:cs="Arial"/>
          <w:color w:val="000000"/>
          <w:sz w:val="18"/>
          <w:szCs w:val="18"/>
        </w:rPr>
        <w:t>ú</w:t>
      </w:r>
      <w:r w:rsidRPr="006214D4">
        <w:rPr>
          <w:rFonts w:ascii="Arial" w:eastAsia="Times New Roman" w:hAnsi="Arial" w:cs="Arial"/>
          <w:color w:val="000000"/>
          <w:sz w:val="18"/>
          <w:szCs w:val="18"/>
          <w:lang w:val="vi-VN"/>
        </w:rPr>
        <w:t>c chủ </w:t>
      </w:r>
      <w:r w:rsidRPr="006214D4">
        <w:rPr>
          <w:rFonts w:ascii="Arial" w:eastAsia="Times New Roman" w:hAnsi="Arial" w:cs="Arial"/>
          <w:color w:val="000000"/>
          <w:sz w:val="18"/>
          <w:szCs w:val="18"/>
        </w:rPr>
        <w:t>tr</w:t>
      </w:r>
      <w:r w:rsidRPr="006214D4">
        <w:rPr>
          <w:rFonts w:ascii="Arial" w:eastAsia="Times New Roman" w:hAnsi="Arial" w:cs="Arial"/>
          <w:color w:val="000000"/>
          <w:sz w:val="18"/>
          <w:szCs w:val="18"/>
          <w:lang w:val="vi-VN"/>
        </w:rPr>
        <w:t>ương tinh giản biên chế, sắp xếp, tổ chức bộ máy hành chính tinh gọn, hoạt động hiệu lực, hiệu quả; đổi mới cơ chế quản lý, cơ chế tài chính, tổ chức lại hệ thống các đơn vị sự nghiệp công lập</w:t>
      </w:r>
      <w:r w:rsidRPr="006214D4">
        <w:rPr>
          <w:rFonts w:ascii="Arial" w:eastAsia="Times New Roman" w:hAnsi="Arial" w:cs="Arial"/>
          <w:color w:val="000000"/>
          <w:sz w:val="18"/>
          <w:szCs w:val="18"/>
        </w:rPr>
        <w:t>. </w:t>
      </w:r>
      <w:r w:rsidRPr="006214D4">
        <w:rPr>
          <w:rFonts w:ascii="Arial" w:eastAsia="Times New Roman" w:hAnsi="Arial" w:cs="Arial"/>
          <w:color w:val="000000"/>
          <w:sz w:val="18"/>
          <w:szCs w:val="18"/>
          <w:lang w:val="vi-VN"/>
        </w:rPr>
        <w:t>Trên cơ sở đó, thực hiện cơ cấu lại ngân sách </w:t>
      </w:r>
      <w:r w:rsidRPr="006214D4">
        <w:rPr>
          <w:rFonts w:ascii="Arial" w:eastAsia="Times New Roman" w:hAnsi="Arial" w:cs="Arial"/>
          <w:color w:val="000000"/>
          <w:sz w:val="18"/>
          <w:szCs w:val="18"/>
        </w:rPr>
        <w:t>tr</w:t>
      </w:r>
      <w:r w:rsidRPr="006214D4">
        <w:rPr>
          <w:rFonts w:ascii="Arial" w:eastAsia="Times New Roman" w:hAnsi="Arial" w:cs="Arial"/>
          <w:color w:val="000000"/>
          <w:sz w:val="18"/>
          <w:szCs w:val="18"/>
          <w:lang w:val="vi-VN"/>
        </w:rPr>
        <w:t>ong từng lĩnh vực, giảm hỗ trợ trực tiếp từ ngân sách cho các đơn vị sự nghiệp công lập, ưu tiên dành nguồn cải cách tiền lương.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Sau khi đã bảo đ</w:t>
      </w:r>
      <w:r w:rsidRPr="006214D4">
        <w:rPr>
          <w:rFonts w:ascii="Arial" w:eastAsia="Times New Roman" w:hAnsi="Arial" w:cs="Arial"/>
          <w:color w:val="000000"/>
          <w:sz w:val="18"/>
          <w:szCs w:val="18"/>
        </w:rPr>
        <w:t>ả</w:t>
      </w:r>
      <w:r w:rsidRPr="006214D4">
        <w:rPr>
          <w:rFonts w:ascii="Arial" w:eastAsia="Times New Roman" w:hAnsi="Arial" w:cs="Arial"/>
          <w:color w:val="000000"/>
          <w:sz w:val="18"/>
          <w:szCs w:val="18"/>
          <w:lang w:val="vi-VN"/>
        </w:rPr>
        <w:t>m nhu cầu cải cách tiền lương, các địa phương chủ động sử dụng nguồn cải cách tiền lương còn dư để thực hiện các chế độ, chính sách an sinh xã hội do Trung ương ban hành. Ngân sách trung ương bổ sung có mục tiêu cho ngân sách địa phương phần nhu cầu kinh phí còn thiếu theo quy định.</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Đối với ngân sách của các địa phương, ph</w:t>
      </w:r>
      <w:r w:rsidRPr="006214D4">
        <w:rPr>
          <w:rFonts w:ascii="Arial" w:eastAsia="Times New Roman" w:hAnsi="Arial" w:cs="Arial"/>
          <w:color w:val="000000"/>
          <w:sz w:val="18"/>
          <w:szCs w:val="18"/>
        </w:rPr>
        <w:t>ầ</w:t>
      </w:r>
      <w:r w:rsidRPr="006214D4">
        <w:rPr>
          <w:rFonts w:ascii="Arial" w:eastAsia="Times New Roman" w:hAnsi="Arial" w:cs="Arial"/>
          <w:color w:val="000000"/>
          <w:sz w:val="18"/>
          <w:szCs w:val="18"/>
          <w:lang w:val="vi-VN"/>
        </w:rPr>
        <w:t>n kinh phí dành ra từ giảm chi hỗ trợ hoạt động thường xuyên trong lĩnh vực hành chính và hỗ trợ các đơn vị sự nghiệp công lập, được sử dụng theo nguyên tắc: dành 50% bổ sung nguồn cải cách tiền lương để thực hiện chi trả tiền lương tăng thêm do tăng mức lương cơ sở trong lĩnh vực hành chính và các lĩnh vực có đơn vị sự nghiệp; dành 50% còn lại thực hiện chi trả các chính sách an sinh xã hội do địa phương ban hành và tăng chi cho nhiệm vụ tăng cường cơ sở vật chất củ</w:t>
      </w:r>
      <w:r w:rsidRPr="006214D4">
        <w:rPr>
          <w:rFonts w:ascii="Arial" w:eastAsia="Times New Roman" w:hAnsi="Arial" w:cs="Arial"/>
          <w:color w:val="000000"/>
          <w:sz w:val="18"/>
          <w:szCs w:val="18"/>
        </w:rPr>
        <w:t>a </w:t>
      </w:r>
      <w:r w:rsidRPr="006214D4">
        <w:rPr>
          <w:rFonts w:ascii="Arial" w:eastAsia="Times New Roman" w:hAnsi="Arial" w:cs="Arial"/>
          <w:color w:val="000000"/>
          <w:sz w:val="18"/>
          <w:szCs w:val="18"/>
          <w:lang w:val="vi-VN"/>
        </w:rPr>
        <w:t>lĩnh vực tương ứng. </w:t>
      </w:r>
      <w:r w:rsidRPr="006214D4">
        <w:rPr>
          <w:rFonts w:ascii="Arial" w:eastAsia="Times New Roman" w:hAnsi="Arial" w:cs="Arial"/>
          <w:color w:val="000000"/>
          <w:sz w:val="18"/>
          <w:szCs w:val="18"/>
        </w:rPr>
        <w:t>V</w:t>
      </w:r>
      <w:r w:rsidRPr="006214D4">
        <w:rPr>
          <w:rFonts w:ascii="Arial" w:eastAsia="Times New Roman" w:hAnsi="Arial" w:cs="Arial"/>
          <w:color w:val="000000"/>
          <w:sz w:val="18"/>
          <w:szCs w:val="18"/>
          <w:lang w:val="vi-VN"/>
        </w:rPr>
        <w:t>iệc quyết định chi cho từng nội dung do các địa phương quyết định theo đ</w:t>
      </w:r>
      <w:r w:rsidRPr="006214D4">
        <w:rPr>
          <w:rFonts w:ascii="Arial" w:eastAsia="Times New Roman" w:hAnsi="Arial" w:cs="Arial"/>
          <w:color w:val="000000"/>
          <w:sz w:val="18"/>
          <w:szCs w:val="18"/>
        </w:rPr>
        <w:t>ú</w:t>
      </w:r>
      <w:r w:rsidRPr="006214D4">
        <w:rPr>
          <w:rFonts w:ascii="Arial" w:eastAsia="Times New Roman" w:hAnsi="Arial" w:cs="Arial"/>
          <w:color w:val="000000"/>
          <w:sz w:val="18"/>
          <w:szCs w:val="18"/>
          <w:lang w:val="vi-VN"/>
        </w:rPr>
        <w:t>ng quy định của Luật Ngân sách nhà nước.</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10. Kiểm soát chặt chẽ bội chi ngân sách nhà nước, bội chi ngân sách địa phương và mức vay nợ của ngân sách địa phương; có biện pháp tích cực để giảm bội chi. Tăng cường kiểm tra, giám sát việc vay, sử dụng vốn vay và trả nợ, nhất là đối với các hiệp định vay mới, vay nước ngoài, vay có bảo lãnh của Chính phủ nhằm bảo đảm không vượt quá giới hạn v</w:t>
      </w:r>
      <w:r w:rsidRPr="006214D4">
        <w:rPr>
          <w:rFonts w:ascii="Arial" w:eastAsia="Times New Roman" w:hAnsi="Arial" w:cs="Arial"/>
          <w:color w:val="000000"/>
          <w:sz w:val="18"/>
          <w:szCs w:val="18"/>
        </w:rPr>
        <w:t>ề</w:t>
      </w:r>
      <w:r w:rsidRPr="006214D4">
        <w:rPr>
          <w:rFonts w:ascii="Arial" w:eastAsia="Times New Roman" w:hAnsi="Arial" w:cs="Arial"/>
          <w:color w:val="000000"/>
          <w:sz w:val="18"/>
          <w:szCs w:val="18"/>
          <w:lang w:val="vi-VN"/>
        </w:rPr>
        <w:t> tr</w:t>
      </w:r>
      <w:r w:rsidRPr="006214D4">
        <w:rPr>
          <w:rFonts w:ascii="Arial" w:eastAsia="Times New Roman" w:hAnsi="Arial" w:cs="Arial"/>
          <w:color w:val="000000"/>
          <w:sz w:val="18"/>
          <w:szCs w:val="18"/>
        </w:rPr>
        <w:t>ầ</w:t>
      </w:r>
      <w:r w:rsidRPr="006214D4">
        <w:rPr>
          <w:rFonts w:ascii="Arial" w:eastAsia="Times New Roman" w:hAnsi="Arial" w:cs="Arial"/>
          <w:color w:val="000000"/>
          <w:sz w:val="18"/>
          <w:szCs w:val="18"/>
          <w:lang w:val="vi-VN"/>
        </w:rPr>
        <w:t>n nợ công, nợ Chính phủ, nợ nước ngoài của quốc gia theo quy định tại Nghị quyết số 25/2016/QH14 của Quốc hội.</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11. Thực hiện nghiêm Nghị quyết số 60/2</w:t>
      </w:r>
      <w:r w:rsidRPr="006214D4">
        <w:rPr>
          <w:rFonts w:ascii="Arial" w:eastAsia="Times New Roman" w:hAnsi="Arial" w:cs="Arial"/>
          <w:color w:val="000000"/>
          <w:sz w:val="18"/>
          <w:szCs w:val="18"/>
        </w:rPr>
        <w:t>0</w:t>
      </w:r>
      <w:r w:rsidRPr="006214D4">
        <w:rPr>
          <w:rFonts w:ascii="Arial" w:eastAsia="Times New Roman" w:hAnsi="Arial" w:cs="Arial"/>
          <w:color w:val="000000"/>
          <w:sz w:val="18"/>
          <w:szCs w:val="18"/>
          <w:lang w:val="vi-VN"/>
        </w:rPr>
        <w:t>18/QH14 của Quốc hội về t</w:t>
      </w:r>
      <w:r w:rsidRPr="006214D4">
        <w:rPr>
          <w:rFonts w:ascii="Arial" w:eastAsia="Times New Roman" w:hAnsi="Arial" w:cs="Arial"/>
          <w:color w:val="000000"/>
          <w:sz w:val="18"/>
          <w:szCs w:val="18"/>
        </w:rPr>
        <w:t>i</w:t>
      </w:r>
      <w:r w:rsidRPr="006214D4">
        <w:rPr>
          <w:rFonts w:ascii="Arial" w:eastAsia="Times New Roman" w:hAnsi="Arial" w:cs="Arial"/>
          <w:color w:val="000000"/>
          <w:sz w:val="18"/>
          <w:szCs w:val="18"/>
          <w:lang w:val="vi-VN"/>
        </w:rPr>
        <w:t>ếp tục hoàn thiện và đẩy mạnh việc thực hiện chính sách, pháp luật về quản </w:t>
      </w:r>
      <w:r w:rsidRPr="006214D4">
        <w:rPr>
          <w:rFonts w:ascii="Arial" w:eastAsia="Times New Roman" w:hAnsi="Arial" w:cs="Arial"/>
          <w:color w:val="000000"/>
          <w:sz w:val="18"/>
          <w:szCs w:val="18"/>
        </w:rPr>
        <w:t>lý, sử </w:t>
      </w:r>
      <w:r w:rsidRPr="006214D4">
        <w:rPr>
          <w:rFonts w:ascii="Arial" w:eastAsia="Times New Roman" w:hAnsi="Arial" w:cs="Arial"/>
          <w:color w:val="000000"/>
          <w:sz w:val="18"/>
          <w:szCs w:val="18"/>
          <w:lang w:val="vi-VN"/>
        </w:rPr>
        <w:t>dụng vốn, tài sản nhà nước tại doanh nghiệp và cổ </w:t>
      </w:r>
      <w:r w:rsidRPr="006214D4">
        <w:rPr>
          <w:rFonts w:ascii="Arial" w:eastAsia="Times New Roman" w:hAnsi="Arial" w:cs="Arial"/>
          <w:color w:val="000000"/>
          <w:sz w:val="18"/>
          <w:szCs w:val="18"/>
        </w:rPr>
        <w:t>p</w:t>
      </w:r>
      <w:r w:rsidRPr="006214D4">
        <w:rPr>
          <w:rFonts w:ascii="Arial" w:eastAsia="Times New Roman" w:hAnsi="Arial" w:cs="Arial"/>
          <w:color w:val="000000"/>
          <w:sz w:val="18"/>
          <w:szCs w:val="18"/>
          <w:lang w:val="vi-VN"/>
        </w:rPr>
        <w:t>h</w:t>
      </w:r>
      <w:r w:rsidRPr="006214D4">
        <w:rPr>
          <w:rFonts w:ascii="Arial" w:eastAsia="Times New Roman" w:hAnsi="Arial" w:cs="Arial"/>
          <w:color w:val="000000"/>
          <w:sz w:val="18"/>
          <w:szCs w:val="18"/>
        </w:rPr>
        <w:t>ầ</w:t>
      </w:r>
      <w:r w:rsidRPr="006214D4">
        <w:rPr>
          <w:rFonts w:ascii="Arial" w:eastAsia="Times New Roman" w:hAnsi="Arial" w:cs="Arial"/>
          <w:color w:val="000000"/>
          <w:sz w:val="18"/>
          <w:szCs w:val="18"/>
          <w:lang w:val="vi-VN"/>
        </w:rPr>
        <w:t>n hóa doanh nghi</w:t>
      </w:r>
      <w:r w:rsidRPr="006214D4">
        <w:rPr>
          <w:rFonts w:ascii="Arial" w:eastAsia="Times New Roman" w:hAnsi="Arial" w:cs="Arial"/>
          <w:color w:val="000000"/>
          <w:sz w:val="18"/>
          <w:szCs w:val="18"/>
        </w:rPr>
        <w:t>ệp nhà </w:t>
      </w:r>
      <w:r w:rsidRPr="006214D4">
        <w:rPr>
          <w:rFonts w:ascii="Arial" w:eastAsia="Times New Roman" w:hAnsi="Arial" w:cs="Arial"/>
          <w:color w:val="000000"/>
          <w:sz w:val="18"/>
          <w:szCs w:val="18"/>
          <w:lang w:val="vi-VN"/>
        </w:rPr>
        <w:t>nước; khẩn trư</w:t>
      </w:r>
      <w:r w:rsidRPr="006214D4">
        <w:rPr>
          <w:rFonts w:ascii="Arial" w:eastAsia="Times New Roman" w:hAnsi="Arial" w:cs="Arial"/>
          <w:color w:val="000000"/>
          <w:sz w:val="18"/>
          <w:szCs w:val="18"/>
        </w:rPr>
        <w:t>ơ</w:t>
      </w:r>
      <w:r w:rsidRPr="006214D4">
        <w:rPr>
          <w:rFonts w:ascii="Arial" w:eastAsia="Times New Roman" w:hAnsi="Arial" w:cs="Arial"/>
          <w:color w:val="000000"/>
          <w:sz w:val="18"/>
          <w:szCs w:val="18"/>
          <w:lang w:val="vi-VN"/>
        </w:rPr>
        <w:t>ng nghiên cứu, sớm trình Quốc hội xem xét ban hành N</w:t>
      </w:r>
      <w:r w:rsidRPr="006214D4">
        <w:rPr>
          <w:rFonts w:ascii="Arial" w:eastAsia="Times New Roman" w:hAnsi="Arial" w:cs="Arial"/>
          <w:color w:val="000000"/>
          <w:sz w:val="18"/>
          <w:szCs w:val="18"/>
        </w:rPr>
        <w:t>ghị quyết </w:t>
      </w:r>
      <w:r w:rsidRPr="006214D4">
        <w:rPr>
          <w:rFonts w:ascii="Arial" w:eastAsia="Times New Roman" w:hAnsi="Arial" w:cs="Arial"/>
          <w:color w:val="000000"/>
          <w:sz w:val="18"/>
          <w:szCs w:val="18"/>
          <w:lang w:val="vi-VN"/>
        </w:rPr>
        <w:t>về quản lý và sử dụng nguồn thu từ cổ phần hóa, thoái vốn nhà nước </w:t>
      </w:r>
      <w:r w:rsidRPr="006214D4">
        <w:rPr>
          <w:rFonts w:ascii="Arial" w:eastAsia="Times New Roman" w:hAnsi="Arial" w:cs="Arial"/>
          <w:color w:val="000000"/>
          <w:sz w:val="18"/>
          <w:szCs w:val="18"/>
        </w:rPr>
        <w:t>tại doanh </w:t>
      </w:r>
      <w:r w:rsidRPr="006214D4">
        <w:rPr>
          <w:rFonts w:ascii="Arial" w:eastAsia="Times New Roman" w:hAnsi="Arial" w:cs="Arial"/>
          <w:color w:val="000000"/>
          <w:sz w:val="18"/>
          <w:szCs w:val="18"/>
          <w:lang w:val="vi-VN"/>
        </w:rPr>
        <w:t>nghiệp.</w:t>
      </w:r>
    </w:p>
    <w:p w:rsidR="006214D4" w:rsidRPr="006214D4" w:rsidRDefault="006214D4" w:rsidP="006214D4">
      <w:pPr>
        <w:shd w:val="clear" w:color="auto" w:fill="FFFFFF"/>
        <w:spacing w:after="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lastRenderedPageBreak/>
        <w:t>Điều 5. Giám sát và kiểm toán việc thực hiện dự toán ngân sách </w:t>
      </w:r>
      <w:r w:rsidRPr="006214D4">
        <w:rPr>
          <w:rFonts w:ascii="Arial" w:eastAsia="Times New Roman" w:hAnsi="Arial" w:cs="Arial"/>
          <w:b/>
          <w:bCs/>
          <w:color w:val="000000"/>
          <w:sz w:val="18"/>
          <w:szCs w:val="18"/>
        </w:rPr>
        <w:t>nhà nước</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 Ủy ban Thường vụ Quốc hội, Ủy ban Tài chính, Ngân sách, Hội đồng Dân tộc và các Ủy ban khác của Quốc hội, các Đoàn đại biểu Quốc hội, đại biểu Quốc hội, Mặt trận Tổ quốc Việt Nam trong phạm vi trách nhiệm, quyền hạn theo quy đ</w:t>
      </w:r>
      <w:r w:rsidRPr="006214D4">
        <w:rPr>
          <w:rFonts w:ascii="Arial" w:eastAsia="Times New Roman" w:hAnsi="Arial" w:cs="Arial"/>
          <w:color w:val="000000"/>
          <w:sz w:val="18"/>
          <w:szCs w:val="18"/>
        </w:rPr>
        <w:t>ị</w:t>
      </w:r>
      <w:r w:rsidRPr="006214D4">
        <w:rPr>
          <w:rFonts w:ascii="Arial" w:eastAsia="Times New Roman" w:hAnsi="Arial" w:cs="Arial"/>
          <w:color w:val="000000"/>
          <w:sz w:val="18"/>
          <w:szCs w:val="18"/>
          <w:lang w:val="vi-VN"/>
        </w:rPr>
        <w:t>nh của pháp luật, giám sát việc thực hiện các quy định của Nghị quyết này.</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2. Kiểm toán Nhà nước trong phạm vi nhiệm vụ, quyền hạn, tiến hành kiểm toán việc thực hiện Nghị quyết này, bảo đảm đ</w:t>
      </w:r>
      <w:r w:rsidRPr="006214D4">
        <w:rPr>
          <w:rFonts w:ascii="Arial" w:eastAsia="Times New Roman" w:hAnsi="Arial" w:cs="Arial"/>
          <w:color w:val="000000"/>
          <w:sz w:val="18"/>
          <w:szCs w:val="18"/>
        </w:rPr>
        <w:t>ú</w:t>
      </w:r>
      <w:r w:rsidRPr="006214D4">
        <w:rPr>
          <w:rFonts w:ascii="Arial" w:eastAsia="Times New Roman" w:hAnsi="Arial" w:cs="Arial"/>
          <w:color w:val="000000"/>
          <w:sz w:val="18"/>
          <w:szCs w:val="18"/>
          <w:lang w:val="vi-VN"/>
        </w:rPr>
        <w:t>ng quy định của pháp luật.</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Nghị quyết này được Quốc hội nước Cộng h</w:t>
      </w:r>
      <w:r w:rsidRPr="006214D4">
        <w:rPr>
          <w:rFonts w:ascii="Arial" w:eastAsia="Times New Roman" w:hAnsi="Arial" w:cs="Arial"/>
          <w:i/>
          <w:iCs/>
          <w:color w:val="000000"/>
          <w:sz w:val="18"/>
          <w:szCs w:val="18"/>
        </w:rPr>
        <w:t>òa </w:t>
      </w:r>
      <w:r w:rsidRPr="006214D4">
        <w:rPr>
          <w:rFonts w:ascii="Arial" w:eastAsia="Times New Roman" w:hAnsi="Arial" w:cs="Arial"/>
          <w:i/>
          <w:iCs/>
          <w:color w:val="000000"/>
          <w:sz w:val="18"/>
          <w:szCs w:val="18"/>
          <w:lang w:val="vi-VN"/>
        </w:rPr>
        <w:t>xã hội chủ nghĩa Việt Nam kh</w:t>
      </w:r>
      <w:r w:rsidRPr="006214D4">
        <w:rPr>
          <w:rFonts w:ascii="Arial" w:eastAsia="Times New Roman" w:hAnsi="Arial" w:cs="Arial"/>
          <w:i/>
          <w:iCs/>
          <w:color w:val="000000"/>
          <w:sz w:val="18"/>
          <w:szCs w:val="18"/>
        </w:rPr>
        <w:t>óa </w:t>
      </w:r>
      <w:r w:rsidRPr="006214D4">
        <w:rPr>
          <w:rFonts w:ascii="Arial" w:eastAsia="Times New Roman" w:hAnsi="Arial" w:cs="Arial"/>
          <w:i/>
          <w:iCs/>
          <w:color w:val="000000"/>
          <w:sz w:val="18"/>
          <w:szCs w:val="18"/>
          <w:lang w:val="vi-VN"/>
        </w:rPr>
        <w:t>XIV, kỳ họp thứ 6 thông qua ngày 09 tháng 11 năm 2018.</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214D4" w:rsidRPr="006214D4" w:rsidTr="006214D4">
        <w:trPr>
          <w:tblCellSpacing w:w="0" w:type="dxa"/>
        </w:trPr>
        <w:tc>
          <w:tcPr>
            <w:tcW w:w="4428" w:type="dxa"/>
            <w:shd w:val="clear" w:color="auto" w:fill="FFFFFF"/>
            <w:tcMar>
              <w:top w:w="0" w:type="dxa"/>
              <w:left w:w="108" w:type="dxa"/>
              <w:bottom w:w="0" w:type="dxa"/>
              <w:right w:w="108" w:type="dxa"/>
            </w:tcMa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 </w:t>
            </w:r>
          </w:p>
        </w:tc>
        <w:tc>
          <w:tcPr>
            <w:tcW w:w="4428" w:type="dxa"/>
            <w:shd w:val="clear" w:color="auto" w:fill="FFFFFF"/>
            <w:tcMar>
              <w:top w:w="0" w:type="dxa"/>
              <w:left w:w="108" w:type="dxa"/>
              <w:bottom w:w="0" w:type="dxa"/>
              <w:right w:w="108" w:type="dxa"/>
            </w:tcMa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rPr>
              <w:t>CHỦ TỊCH QUỐC HỘI</w:t>
            </w:r>
            <w:r w:rsidRPr="006214D4">
              <w:rPr>
                <w:rFonts w:ascii="Arial" w:eastAsia="Times New Roman" w:hAnsi="Arial" w:cs="Arial"/>
                <w:b/>
                <w:bCs/>
                <w:color w:val="000000"/>
                <w:sz w:val="18"/>
                <w:szCs w:val="18"/>
              </w:rPr>
              <w:br/>
            </w:r>
            <w:r w:rsidRPr="006214D4">
              <w:rPr>
                <w:rFonts w:ascii="Arial" w:eastAsia="Times New Roman" w:hAnsi="Arial" w:cs="Arial"/>
                <w:b/>
                <w:bCs/>
                <w:color w:val="000000"/>
                <w:sz w:val="18"/>
                <w:szCs w:val="18"/>
              </w:rPr>
              <w:br/>
            </w:r>
            <w:r w:rsidRPr="006214D4">
              <w:rPr>
                <w:rFonts w:ascii="Arial" w:eastAsia="Times New Roman" w:hAnsi="Arial" w:cs="Arial"/>
                <w:b/>
                <w:bCs/>
                <w:color w:val="000000"/>
                <w:sz w:val="18"/>
                <w:szCs w:val="18"/>
              </w:rPr>
              <w:br/>
            </w:r>
            <w:r w:rsidRPr="006214D4">
              <w:rPr>
                <w:rFonts w:ascii="Arial" w:eastAsia="Times New Roman" w:hAnsi="Arial" w:cs="Arial"/>
                <w:b/>
                <w:bCs/>
                <w:color w:val="000000"/>
                <w:sz w:val="18"/>
                <w:szCs w:val="18"/>
              </w:rPr>
              <w:br/>
            </w:r>
            <w:r w:rsidRPr="006214D4">
              <w:rPr>
                <w:rFonts w:ascii="Arial" w:eastAsia="Times New Roman" w:hAnsi="Arial" w:cs="Arial"/>
                <w:b/>
                <w:bCs/>
                <w:color w:val="000000"/>
                <w:sz w:val="18"/>
                <w:szCs w:val="18"/>
              </w:rPr>
              <w:br/>
              <w:t>Nguyễn Thị Kim Ngân</w:t>
            </w:r>
          </w:p>
        </w:tc>
      </w:tr>
    </w:tbl>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w:t>
      </w:r>
    </w:p>
    <w:p w:rsidR="006214D4" w:rsidRPr="006214D4" w:rsidRDefault="006214D4" w:rsidP="006214D4">
      <w:pPr>
        <w:shd w:val="clear" w:color="auto" w:fill="FFFFFF"/>
        <w:spacing w:after="0" w:line="234" w:lineRule="atLeast"/>
        <w:jc w:val="center"/>
        <w:rPr>
          <w:rFonts w:ascii="Arial" w:eastAsia="Times New Roman" w:hAnsi="Arial" w:cs="Arial"/>
          <w:color w:val="000000"/>
          <w:sz w:val="18"/>
          <w:szCs w:val="18"/>
        </w:rPr>
      </w:pPr>
      <w:bookmarkStart w:id="12" w:name="chuong_pl_1"/>
      <w:r w:rsidRPr="006214D4">
        <w:rPr>
          <w:rFonts w:ascii="Arial" w:eastAsia="Times New Roman" w:hAnsi="Arial" w:cs="Arial"/>
          <w:b/>
          <w:bCs/>
          <w:color w:val="000000"/>
          <w:sz w:val="24"/>
          <w:szCs w:val="24"/>
          <w:lang w:val="vi-VN"/>
        </w:rPr>
        <w:t>PHỤ LỤC SỐ 1</w:t>
      </w:r>
      <w:bookmarkEnd w:id="12"/>
    </w:p>
    <w:p w:rsidR="006214D4" w:rsidRPr="006214D4" w:rsidRDefault="006214D4" w:rsidP="006214D4">
      <w:pPr>
        <w:shd w:val="clear" w:color="auto" w:fill="FFFFFF"/>
        <w:spacing w:after="0" w:line="234" w:lineRule="atLeast"/>
        <w:jc w:val="center"/>
        <w:rPr>
          <w:rFonts w:ascii="Arial" w:eastAsia="Times New Roman" w:hAnsi="Arial" w:cs="Arial"/>
          <w:color w:val="000000"/>
          <w:sz w:val="18"/>
          <w:szCs w:val="18"/>
        </w:rPr>
      </w:pPr>
      <w:bookmarkStart w:id="13" w:name="chuong_pl_1_name"/>
      <w:r w:rsidRPr="006214D4">
        <w:rPr>
          <w:rFonts w:ascii="Arial" w:eastAsia="Times New Roman" w:hAnsi="Arial" w:cs="Arial"/>
          <w:color w:val="000000"/>
          <w:sz w:val="18"/>
          <w:szCs w:val="18"/>
          <w:lang w:val="vi-VN"/>
        </w:rPr>
        <w:t>CÂN ĐỐI NGÂN SÁCH NHÀ NƯỚC NĂM 2019</w:t>
      </w:r>
      <w:bookmarkEnd w:id="13"/>
      <w:r w:rsidRPr="006214D4">
        <w:rPr>
          <w:rFonts w:ascii="Arial" w:eastAsia="Times New Roman" w:hAnsi="Arial" w:cs="Arial"/>
          <w:color w:val="000000"/>
          <w:sz w:val="18"/>
          <w:szCs w:val="18"/>
        </w:rPr>
        <w:br/>
      </w:r>
      <w:r w:rsidRPr="006214D4">
        <w:rPr>
          <w:rFonts w:ascii="Arial" w:eastAsia="Times New Roman" w:hAnsi="Arial" w:cs="Arial"/>
          <w:i/>
          <w:iCs/>
          <w:color w:val="000000"/>
          <w:sz w:val="18"/>
          <w:szCs w:val="18"/>
          <w:lang w:val="vi-VN"/>
        </w:rPr>
        <w:t>(Ban hành kèm theo Nghị quyết số 70/2018/QH14 ngày 09 tháng </w:t>
      </w:r>
      <w:r w:rsidRPr="006214D4">
        <w:rPr>
          <w:rFonts w:ascii="Arial" w:eastAsia="Times New Roman" w:hAnsi="Arial" w:cs="Arial"/>
          <w:i/>
          <w:iCs/>
          <w:color w:val="000000"/>
          <w:sz w:val="18"/>
          <w:szCs w:val="18"/>
        </w:rPr>
        <w:t>11 </w:t>
      </w:r>
      <w:r w:rsidRPr="006214D4">
        <w:rPr>
          <w:rFonts w:ascii="Arial" w:eastAsia="Times New Roman" w:hAnsi="Arial" w:cs="Arial"/>
          <w:i/>
          <w:iCs/>
          <w:color w:val="000000"/>
          <w:sz w:val="18"/>
          <w:szCs w:val="18"/>
          <w:lang w:val="vi-VN"/>
        </w:rPr>
        <w:t>năm 2018 của Quốc hội)</w:t>
      </w:r>
    </w:p>
    <w:p w:rsidR="006214D4" w:rsidRPr="006214D4" w:rsidRDefault="006214D4" w:rsidP="006214D4">
      <w:pPr>
        <w:shd w:val="clear" w:color="auto" w:fill="FFFFFF"/>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Đơn vị: Tỷ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1"/>
        <w:gridCol w:w="6415"/>
        <w:gridCol w:w="2264"/>
      </w:tblGrid>
      <w:tr w:rsidR="006214D4" w:rsidRPr="006214D4" w:rsidTr="006214D4">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STT</w:t>
            </w:r>
          </w:p>
        </w:tc>
        <w:tc>
          <w:tcPr>
            <w:tcW w:w="3400" w:type="pct"/>
            <w:tcBorders>
              <w:top w:val="single" w:sz="8" w:space="0" w:color="auto"/>
              <w:left w:val="single" w:sz="8" w:space="0" w:color="auto"/>
              <w:bottom w:val="single" w:sz="8" w:space="0" w:color="auto"/>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NỘI DUNG</w:t>
            </w:r>
          </w:p>
        </w:tc>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DỰ TOÁN NĂM 2019</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A</w:t>
            </w:r>
          </w:p>
        </w:tc>
        <w:tc>
          <w:tcPr>
            <w:tcW w:w="34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TỔNG THU NGÂN SÁCH NHÀ NƯỚC</w:t>
            </w:r>
          </w:p>
        </w:tc>
        <w:tc>
          <w:tcPr>
            <w:tcW w:w="12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1.411.300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w:t>
            </w:r>
          </w:p>
        </w:tc>
        <w:tc>
          <w:tcPr>
            <w:tcW w:w="34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Thu nội địa</w:t>
            </w:r>
          </w:p>
        </w:tc>
        <w:tc>
          <w:tcPr>
            <w:tcW w:w="12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1.173.500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2</w:t>
            </w:r>
          </w:p>
        </w:tc>
        <w:tc>
          <w:tcPr>
            <w:tcW w:w="34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Thu từ dầu thô</w:t>
            </w:r>
          </w:p>
        </w:tc>
        <w:tc>
          <w:tcPr>
            <w:tcW w:w="12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44.600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3</w:t>
            </w:r>
          </w:p>
        </w:tc>
        <w:tc>
          <w:tcPr>
            <w:tcW w:w="34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Thu cân đối từ hoạt động xuất khẩu, nhập khẩu</w:t>
            </w:r>
          </w:p>
        </w:tc>
        <w:tc>
          <w:tcPr>
            <w:tcW w:w="12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189.200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4</w:t>
            </w:r>
          </w:p>
        </w:tc>
        <w:tc>
          <w:tcPr>
            <w:tcW w:w="34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Thu viện trợ</w:t>
            </w:r>
          </w:p>
        </w:tc>
        <w:tc>
          <w:tcPr>
            <w:tcW w:w="12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4.000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B</w:t>
            </w:r>
          </w:p>
        </w:tc>
        <w:tc>
          <w:tcPr>
            <w:tcW w:w="34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T</w:t>
            </w:r>
            <w:r w:rsidRPr="006214D4">
              <w:rPr>
                <w:rFonts w:ascii="Arial" w:eastAsia="Times New Roman" w:hAnsi="Arial" w:cs="Arial"/>
                <w:b/>
                <w:bCs/>
                <w:color w:val="000000"/>
                <w:sz w:val="18"/>
                <w:szCs w:val="18"/>
              </w:rPr>
              <w:t>Ổ</w:t>
            </w:r>
            <w:r w:rsidRPr="006214D4">
              <w:rPr>
                <w:rFonts w:ascii="Arial" w:eastAsia="Times New Roman" w:hAnsi="Arial" w:cs="Arial"/>
                <w:b/>
                <w:bCs/>
                <w:color w:val="000000"/>
                <w:sz w:val="18"/>
                <w:szCs w:val="18"/>
                <w:lang w:val="vi-VN"/>
              </w:rPr>
              <w:t>NG CHI NGÂN SÁCH NHÀ NƯỚC</w:t>
            </w:r>
          </w:p>
        </w:tc>
        <w:tc>
          <w:tcPr>
            <w:tcW w:w="12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1.633.300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w:t>
            </w:r>
          </w:p>
        </w:tc>
        <w:tc>
          <w:tcPr>
            <w:tcW w:w="34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Chi đầu tư phát triển</w:t>
            </w:r>
          </w:p>
        </w:tc>
        <w:tc>
          <w:tcPr>
            <w:tcW w:w="12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429.300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2</w:t>
            </w:r>
          </w:p>
        </w:tc>
        <w:tc>
          <w:tcPr>
            <w:tcW w:w="34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Chi dự trữ quốc gia</w:t>
            </w:r>
          </w:p>
        </w:tc>
        <w:tc>
          <w:tcPr>
            <w:tcW w:w="12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rPr>
              <w:t>1.100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lastRenderedPageBreak/>
              <w:t>3</w:t>
            </w:r>
          </w:p>
        </w:tc>
        <w:tc>
          <w:tcPr>
            <w:tcW w:w="34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Chi trả nợ lãi</w:t>
            </w:r>
          </w:p>
        </w:tc>
        <w:tc>
          <w:tcPr>
            <w:tcW w:w="12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124.884</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4</w:t>
            </w:r>
          </w:p>
        </w:tc>
        <w:tc>
          <w:tcPr>
            <w:tcW w:w="34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Chi viện trợ</w:t>
            </w:r>
          </w:p>
        </w:tc>
        <w:tc>
          <w:tcPr>
            <w:tcW w:w="12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1.300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5</w:t>
            </w:r>
          </w:p>
        </w:tc>
        <w:tc>
          <w:tcPr>
            <w:tcW w:w="34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Chi thường xuyên</w:t>
            </w:r>
          </w:p>
        </w:tc>
        <w:tc>
          <w:tcPr>
            <w:tcW w:w="12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999.466</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6</w:t>
            </w:r>
          </w:p>
        </w:tc>
        <w:tc>
          <w:tcPr>
            <w:tcW w:w="34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Chi cải cách tiền lương, tinh giản biên chế (1)</w:t>
            </w:r>
          </w:p>
        </w:tc>
        <w:tc>
          <w:tcPr>
            <w:tcW w:w="12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43.350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7</w:t>
            </w:r>
          </w:p>
        </w:tc>
        <w:tc>
          <w:tcPr>
            <w:tcW w:w="34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Chi bổ sung quỹ dự trữ tài chính</w:t>
            </w:r>
          </w:p>
        </w:tc>
        <w:tc>
          <w:tcPr>
            <w:tcW w:w="12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8</w:t>
            </w:r>
          </w:p>
        </w:tc>
        <w:tc>
          <w:tcPr>
            <w:tcW w:w="34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Dự phòng ngân sách nhà nước</w:t>
            </w:r>
          </w:p>
        </w:tc>
        <w:tc>
          <w:tcPr>
            <w:tcW w:w="12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33.800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C</w:t>
            </w:r>
          </w:p>
        </w:tc>
        <w:tc>
          <w:tcPr>
            <w:tcW w:w="34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B</w:t>
            </w:r>
            <w:r w:rsidRPr="006214D4">
              <w:rPr>
                <w:rFonts w:ascii="Arial" w:eastAsia="Times New Roman" w:hAnsi="Arial" w:cs="Arial"/>
                <w:b/>
                <w:bCs/>
                <w:color w:val="000000"/>
                <w:sz w:val="18"/>
                <w:szCs w:val="18"/>
              </w:rPr>
              <w:t>Ộ</w:t>
            </w:r>
            <w:r w:rsidRPr="006214D4">
              <w:rPr>
                <w:rFonts w:ascii="Arial" w:eastAsia="Times New Roman" w:hAnsi="Arial" w:cs="Arial"/>
                <w:b/>
                <w:bCs/>
                <w:color w:val="000000"/>
                <w:sz w:val="18"/>
                <w:szCs w:val="18"/>
                <w:lang w:val="vi-VN"/>
              </w:rPr>
              <w:t>I CHI NGÂN SÁCH NHÀ NƯỚC</w:t>
            </w:r>
          </w:p>
        </w:tc>
        <w:tc>
          <w:tcPr>
            <w:tcW w:w="12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222.000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 </w:t>
            </w:r>
          </w:p>
        </w:tc>
        <w:tc>
          <w:tcPr>
            <w:tcW w:w="34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(Tỷ lệ bội chi s</w:t>
            </w:r>
            <w:r w:rsidRPr="006214D4">
              <w:rPr>
                <w:rFonts w:ascii="Arial" w:eastAsia="Times New Roman" w:hAnsi="Arial" w:cs="Arial"/>
                <w:i/>
                <w:iCs/>
                <w:color w:val="000000"/>
                <w:sz w:val="18"/>
                <w:szCs w:val="18"/>
              </w:rPr>
              <w:t>o</w:t>
            </w:r>
            <w:r w:rsidRPr="006214D4">
              <w:rPr>
                <w:rFonts w:ascii="Arial" w:eastAsia="Times New Roman" w:hAnsi="Arial" w:cs="Arial"/>
                <w:i/>
                <w:iCs/>
                <w:color w:val="000000"/>
                <w:sz w:val="18"/>
                <w:szCs w:val="18"/>
                <w:lang w:val="vi-VN"/>
              </w:rPr>
              <w:t> GDP)</w:t>
            </w:r>
          </w:p>
        </w:tc>
        <w:tc>
          <w:tcPr>
            <w:tcW w:w="12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3,6%</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w:t>
            </w:r>
          </w:p>
        </w:tc>
        <w:tc>
          <w:tcPr>
            <w:tcW w:w="34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Bội chi ngân sách trung ương</w:t>
            </w:r>
          </w:p>
        </w:tc>
        <w:tc>
          <w:tcPr>
            <w:tcW w:w="12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209.500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2</w:t>
            </w:r>
          </w:p>
        </w:tc>
        <w:tc>
          <w:tcPr>
            <w:tcW w:w="34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Bội chi ngân sách địa phương (2)</w:t>
            </w:r>
          </w:p>
        </w:tc>
        <w:tc>
          <w:tcPr>
            <w:tcW w:w="12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12.500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D</w:t>
            </w:r>
          </w:p>
        </w:tc>
        <w:tc>
          <w:tcPr>
            <w:tcW w:w="34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CHI TRẢ N</w:t>
            </w:r>
            <w:r w:rsidRPr="006214D4">
              <w:rPr>
                <w:rFonts w:ascii="Arial" w:eastAsia="Times New Roman" w:hAnsi="Arial" w:cs="Arial"/>
                <w:b/>
                <w:bCs/>
                <w:color w:val="000000"/>
                <w:sz w:val="18"/>
                <w:szCs w:val="18"/>
              </w:rPr>
              <w:t>Ợ </w:t>
            </w:r>
            <w:r w:rsidRPr="006214D4">
              <w:rPr>
                <w:rFonts w:ascii="Arial" w:eastAsia="Times New Roman" w:hAnsi="Arial" w:cs="Arial"/>
                <w:b/>
                <w:bCs/>
                <w:color w:val="000000"/>
                <w:sz w:val="18"/>
                <w:szCs w:val="18"/>
                <w:lang w:val="vi-VN"/>
              </w:rPr>
              <w:t>GỐC</w:t>
            </w:r>
          </w:p>
        </w:tc>
        <w:tc>
          <w:tcPr>
            <w:tcW w:w="12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196.799</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w:t>
            </w:r>
          </w:p>
        </w:tc>
        <w:tc>
          <w:tcPr>
            <w:tcW w:w="34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Chi trả nợ gốc ngân sách trung ương</w:t>
            </w:r>
          </w:p>
        </w:tc>
        <w:tc>
          <w:tcPr>
            <w:tcW w:w="12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181.971</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 </w:t>
            </w:r>
          </w:p>
        </w:tc>
        <w:tc>
          <w:tcPr>
            <w:tcW w:w="34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 Từ nguồn vay để tr</w:t>
            </w:r>
            <w:r w:rsidRPr="006214D4">
              <w:rPr>
                <w:rFonts w:ascii="Arial" w:eastAsia="Times New Roman" w:hAnsi="Arial" w:cs="Arial"/>
                <w:i/>
                <w:iCs/>
                <w:color w:val="000000"/>
                <w:sz w:val="18"/>
                <w:szCs w:val="18"/>
              </w:rPr>
              <w:t>ả </w:t>
            </w:r>
            <w:r w:rsidRPr="006214D4">
              <w:rPr>
                <w:rFonts w:ascii="Arial" w:eastAsia="Times New Roman" w:hAnsi="Arial" w:cs="Arial"/>
                <w:i/>
                <w:iCs/>
                <w:color w:val="000000"/>
                <w:sz w:val="18"/>
                <w:szCs w:val="18"/>
                <w:lang w:val="vi-VN"/>
              </w:rPr>
              <w:t>nợ gốc</w:t>
            </w:r>
          </w:p>
        </w:tc>
        <w:tc>
          <w:tcPr>
            <w:tcW w:w="12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181</w:t>
            </w:r>
            <w:r w:rsidRPr="006214D4">
              <w:rPr>
                <w:rFonts w:ascii="Arial" w:eastAsia="Times New Roman" w:hAnsi="Arial" w:cs="Arial"/>
                <w:i/>
                <w:iCs/>
                <w:color w:val="000000"/>
                <w:sz w:val="18"/>
                <w:szCs w:val="18"/>
              </w:rPr>
              <w:t>.</w:t>
            </w:r>
            <w:r w:rsidRPr="006214D4">
              <w:rPr>
                <w:rFonts w:ascii="Arial" w:eastAsia="Times New Roman" w:hAnsi="Arial" w:cs="Arial"/>
                <w:i/>
                <w:iCs/>
                <w:color w:val="000000"/>
                <w:sz w:val="18"/>
                <w:szCs w:val="18"/>
                <w:lang w:val="vi-VN"/>
              </w:rPr>
              <w:t>971</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2</w:t>
            </w:r>
          </w:p>
        </w:tc>
        <w:tc>
          <w:tcPr>
            <w:tcW w:w="34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Chi </w:t>
            </w:r>
            <w:r w:rsidRPr="006214D4">
              <w:rPr>
                <w:rFonts w:ascii="Arial" w:eastAsia="Times New Roman" w:hAnsi="Arial" w:cs="Arial"/>
                <w:color w:val="000000"/>
                <w:sz w:val="18"/>
                <w:szCs w:val="18"/>
              </w:rPr>
              <w:t>tr</w:t>
            </w:r>
            <w:r w:rsidRPr="006214D4">
              <w:rPr>
                <w:rFonts w:ascii="Arial" w:eastAsia="Times New Roman" w:hAnsi="Arial" w:cs="Arial"/>
                <w:color w:val="000000"/>
                <w:sz w:val="18"/>
                <w:szCs w:val="18"/>
                <w:lang w:val="vi-VN"/>
              </w:rPr>
              <w:t>ả nợ gốc ngân sách địa phương</w:t>
            </w:r>
          </w:p>
        </w:tc>
        <w:tc>
          <w:tcPr>
            <w:tcW w:w="12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14.828</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 </w:t>
            </w:r>
          </w:p>
        </w:tc>
        <w:tc>
          <w:tcPr>
            <w:tcW w:w="34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 Từ nguồn vay để tr</w:t>
            </w:r>
            <w:r w:rsidRPr="006214D4">
              <w:rPr>
                <w:rFonts w:ascii="Arial" w:eastAsia="Times New Roman" w:hAnsi="Arial" w:cs="Arial"/>
                <w:i/>
                <w:iCs/>
                <w:color w:val="000000"/>
                <w:sz w:val="18"/>
                <w:szCs w:val="18"/>
              </w:rPr>
              <w:t>ả </w:t>
            </w:r>
            <w:r w:rsidRPr="006214D4">
              <w:rPr>
                <w:rFonts w:ascii="Arial" w:eastAsia="Times New Roman" w:hAnsi="Arial" w:cs="Arial"/>
                <w:i/>
                <w:iCs/>
                <w:color w:val="000000"/>
                <w:sz w:val="18"/>
                <w:szCs w:val="18"/>
                <w:lang w:val="vi-VN"/>
              </w:rPr>
              <w:t>nợ gốc</w:t>
            </w:r>
          </w:p>
        </w:tc>
        <w:tc>
          <w:tcPr>
            <w:tcW w:w="12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12.187</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 </w:t>
            </w:r>
          </w:p>
        </w:tc>
        <w:tc>
          <w:tcPr>
            <w:tcW w:w="34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 Từ nguồn bội thu, tăng thu, tiết kiệm chi, kết </w:t>
            </w:r>
            <w:r w:rsidRPr="006214D4">
              <w:rPr>
                <w:rFonts w:ascii="Arial" w:eastAsia="Times New Roman" w:hAnsi="Arial" w:cs="Arial"/>
                <w:i/>
                <w:iCs/>
                <w:color w:val="000000"/>
                <w:sz w:val="18"/>
                <w:szCs w:val="18"/>
              </w:rPr>
              <w:t>d</w:t>
            </w:r>
            <w:r w:rsidRPr="006214D4">
              <w:rPr>
                <w:rFonts w:ascii="Arial" w:eastAsia="Times New Roman" w:hAnsi="Arial" w:cs="Arial"/>
                <w:i/>
                <w:iCs/>
                <w:color w:val="000000"/>
                <w:sz w:val="18"/>
                <w:szCs w:val="18"/>
                <w:lang w:val="vi-VN"/>
              </w:rPr>
              <w:t>ư</w:t>
            </w:r>
          </w:p>
        </w:tc>
        <w:tc>
          <w:tcPr>
            <w:tcW w:w="12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2.641</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Đ</w:t>
            </w:r>
          </w:p>
        </w:tc>
        <w:tc>
          <w:tcPr>
            <w:tcW w:w="34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T</w:t>
            </w:r>
            <w:r w:rsidRPr="006214D4">
              <w:rPr>
                <w:rFonts w:ascii="Arial" w:eastAsia="Times New Roman" w:hAnsi="Arial" w:cs="Arial"/>
                <w:b/>
                <w:bCs/>
                <w:color w:val="000000"/>
                <w:sz w:val="18"/>
                <w:szCs w:val="18"/>
              </w:rPr>
              <w:t>Ổ</w:t>
            </w:r>
            <w:r w:rsidRPr="006214D4">
              <w:rPr>
                <w:rFonts w:ascii="Arial" w:eastAsia="Times New Roman" w:hAnsi="Arial" w:cs="Arial"/>
                <w:b/>
                <w:bCs/>
                <w:color w:val="000000"/>
                <w:sz w:val="18"/>
                <w:szCs w:val="18"/>
                <w:lang w:val="vi-VN"/>
              </w:rPr>
              <w:t>NG MỨC VAY CỦA NGÂN SÁCH NHÀ NƯỚC</w:t>
            </w:r>
          </w:p>
        </w:tc>
        <w:tc>
          <w:tcPr>
            <w:tcW w:w="12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425.252</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w:t>
            </w:r>
          </w:p>
        </w:tc>
        <w:tc>
          <w:tcPr>
            <w:tcW w:w="34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Vay để bù đắp bội chi</w:t>
            </w:r>
          </w:p>
        </w:tc>
        <w:tc>
          <w:tcPr>
            <w:tcW w:w="12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224.094</w:t>
            </w:r>
          </w:p>
        </w:tc>
      </w:tr>
      <w:tr w:rsidR="006214D4" w:rsidRPr="006214D4" w:rsidTr="006214D4">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2</w:t>
            </w:r>
          </w:p>
        </w:tc>
        <w:tc>
          <w:tcPr>
            <w:tcW w:w="3400" w:type="pct"/>
            <w:tcBorders>
              <w:top w:val="nil"/>
              <w:left w:val="single" w:sz="8" w:space="0" w:color="auto"/>
              <w:bottom w:val="single" w:sz="8" w:space="0" w:color="auto"/>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Vay để trả nợ gốc (3)</w:t>
            </w:r>
          </w:p>
        </w:tc>
        <w:tc>
          <w:tcPr>
            <w:tcW w:w="1200" w:type="pct"/>
            <w:tcBorders>
              <w:top w:val="nil"/>
              <w:left w:val="single" w:sz="8" w:space="0" w:color="auto"/>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201.158</w:t>
            </w:r>
          </w:p>
        </w:tc>
      </w:tr>
    </w:tbl>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Ghi chú:</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 Trong đó 50% tăng thu dự toán ngân sách địa phương để tạo nguồn cải cách tiền lương là 27.150 tỷ đồng.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(2) Chênh lệch giữa số bội chi, bội thu của các địa phương.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(3) Bao gồm phát hành 7.000 tỷ đồng trái phiếu Chính phủ để nhận nợ với Bảo hiểm Xã hội đối với khoản đóng bảo hiểm xã hội cho người lao động có thời gian làm việc trong khu vực nhà nước trước ngày 01 tháng 01 năm 1995.</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lastRenderedPageBreak/>
        <w:t> </w:t>
      </w:r>
    </w:p>
    <w:p w:rsidR="006214D4" w:rsidRPr="006214D4" w:rsidRDefault="006214D4" w:rsidP="006214D4">
      <w:pPr>
        <w:shd w:val="clear" w:color="auto" w:fill="FFFFFF"/>
        <w:spacing w:after="0" w:line="234" w:lineRule="atLeast"/>
        <w:jc w:val="center"/>
        <w:rPr>
          <w:rFonts w:ascii="Arial" w:eastAsia="Times New Roman" w:hAnsi="Arial" w:cs="Arial"/>
          <w:color w:val="000000"/>
          <w:sz w:val="18"/>
          <w:szCs w:val="18"/>
        </w:rPr>
      </w:pPr>
      <w:bookmarkStart w:id="14" w:name="chuong_pl_2"/>
      <w:r w:rsidRPr="006214D4">
        <w:rPr>
          <w:rFonts w:ascii="Arial" w:eastAsia="Times New Roman" w:hAnsi="Arial" w:cs="Arial"/>
          <w:b/>
          <w:bCs/>
          <w:color w:val="000000"/>
          <w:sz w:val="24"/>
          <w:szCs w:val="24"/>
          <w:lang w:val="vi-VN"/>
        </w:rPr>
        <w:t>PHỤ LỤC SỐ 2</w:t>
      </w:r>
      <w:bookmarkEnd w:id="14"/>
    </w:p>
    <w:p w:rsidR="006214D4" w:rsidRPr="006214D4" w:rsidRDefault="006214D4" w:rsidP="006214D4">
      <w:pPr>
        <w:shd w:val="clear" w:color="auto" w:fill="FFFFFF"/>
        <w:spacing w:after="0" w:line="234" w:lineRule="atLeast"/>
        <w:jc w:val="center"/>
        <w:rPr>
          <w:rFonts w:ascii="Arial" w:eastAsia="Times New Roman" w:hAnsi="Arial" w:cs="Arial"/>
          <w:color w:val="000000"/>
          <w:sz w:val="18"/>
          <w:szCs w:val="18"/>
        </w:rPr>
      </w:pPr>
      <w:bookmarkStart w:id="15" w:name="chuong_pl_2_name"/>
      <w:r w:rsidRPr="006214D4">
        <w:rPr>
          <w:rFonts w:ascii="Arial" w:eastAsia="Times New Roman" w:hAnsi="Arial" w:cs="Arial"/>
          <w:color w:val="000000"/>
          <w:sz w:val="18"/>
          <w:szCs w:val="18"/>
          <w:lang w:val="vi-VN"/>
        </w:rPr>
        <w:t>DỰ TOÁN THU NGÂN SÁCH NHÀ NƯỚC THEO LĨNH VỰC NĂM 2019</w:t>
      </w:r>
      <w:bookmarkEnd w:id="15"/>
      <w:r w:rsidRPr="006214D4">
        <w:rPr>
          <w:rFonts w:ascii="Arial" w:eastAsia="Times New Roman" w:hAnsi="Arial" w:cs="Arial"/>
          <w:color w:val="000000"/>
          <w:sz w:val="18"/>
          <w:szCs w:val="18"/>
        </w:rPr>
        <w:br/>
      </w:r>
      <w:r w:rsidRPr="006214D4">
        <w:rPr>
          <w:rFonts w:ascii="Arial" w:eastAsia="Times New Roman" w:hAnsi="Arial" w:cs="Arial"/>
          <w:i/>
          <w:iCs/>
          <w:color w:val="000000"/>
          <w:sz w:val="18"/>
          <w:szCs w:val="18"/>
          <w:lang w:val="vi-VN"/>
        </w:rPr>
        <w:t>(Ban hành kèm theo Nghị quyết số 70/2018/QH14 ngày 09 tháng 11 năm 2018 của Quốc hội)</w:t>
      </w:r>
    </w:p>
    <w:p w:rsidR="006214D4" w:rsidRPr="006214D4" w:rsidRDefault="006214D4" w:rsidP="006214D4">
      <w:pPr>
        <w:shd w:val="clear" w:color="auto" w:fill="FFFFFF"/>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Đơn vị: Tỷ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0"/>
        <w:gridCol w:w="6321"/>
        <w:gridCol w:w="2359"/>
      </w:tblGrid>
      <w:tr w:rsidR="006214D4" w:rsidRPr="006214D4" w:rsidTr="006214D4">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STT</w:t>
            </w:r>
          </w:p>
        </w:tc>
        <w:tc>
          <w:tcPr>
            <w:tcW w:w="3350" w:type="pct"/>
            <w:tcBorders>
              <w:top w:val="single" w:sz="8" w:space="0" w:color="auto"/>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NỘI DUNG</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DỰ TOÁN NĂM 2019</w:t>
            </w:r>
          </w:p>
        </w:tc>
      </w:tr>
      <w:tr w:rsidR="006214D4" w:rsidRPr="006214D4" w:rsidTr="006214D4">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 </w:t>
            </w:r>
          </w:p>
        </w:tc>
        <w:tc>
          <w:tcPr>
            <w:tcW w:w="3350" w:type="pct"/>
            <w:tcBorders>
              <w:top w:val="single" w:sz="8" w:space="0" w:color="auto"/>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T</w:t>
            </w:r>
            <w:r w:rsidRPr="006214D4">
              <w:rPr>
                <w:rFonts w:ascii="Arial" w:eastAsia="Times New Roman" w:hAnsi="Arial" w:cs="Arial"/>
                <w:b/>
                <w:bCs/>
                <w:color w:val="000000"/>
                <w:sz w:val="18"/>
                <w:szCs w:val="18"/>
              </w:rPr>
              <w:t>Ổ</w:t>
            </w:r>
            <w:r w:rsidRPr="006214D4">
              <w:rPr>
                <w:rFonts w:ascii="Arial" w:eastAsia="Times New Roman" w:hAnsi="Arial" w:cs="Arial"/>
                <w:b/>
                <w:bCs/>
                <w:color w:val="000000"/>
                <w:sz w:val="18"/>
                <w:szCs w:val="18"/>
                <w:lang w:val="vi-VN"/>
              </w:rPr>
              <w:t>NG THU NGÂN SÁCH NHÀ NƯỚC</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1.411</w:t>
            </w:r>
            <w:r w:rsidRPr="006214D4">
              <w:rPr>
                <w:rFonts w:ascii="Arial" w:eastAsia="Times New Roman" w:hAnsi="Arial" w:cs="Arial"/>
                <w:b/>
                <w:bCs/>
                <w:color w:val="000000"/>
                <w:sz w:val="18"/>
                <w:szCs w:val="18"/>
              </w:rPr>
              <w:t>.</w:t>
            </w:r>
            <w:r w:rsidRPr="006214D4">
              <w:rPr>
                <w:rFonts w:ascii="Arial" w:eastAsia="Times New Roman" w:hAnsi="Arial" w:cs="Arial"/>
                <w:b/>
                <w:bCs/>
                <w:color w:val="000000"/>
                <w:sz w:val="18"/>
                <w:szCs w:val="18"/>
                <w:lang w:val="vi-VN"/>
              </w:rPr>
              <w:t>300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I</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Thu nội địa</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1.173.500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Thu từ khu vực doanh nghiệp nhà nước</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177.709</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2</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Thu từ khu vực doanh nghiệp có vốn đầu tư nước ngoài</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213.734</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3</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Thu từ khu vực kinh tế ngoài quốc doanh</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241.530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4</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Thuế thu nhập cá nhân</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113.174</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5</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Thuế bảo vệ môi trường</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68.926</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6</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Các loại phí, lệ phí</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75.214</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 </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Trong đó: Lệ phí trước bạ</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34.268</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7</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Các khoản thu về nhà, đất</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115.155</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 </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 Thuế sử dụng đất nông nghiệp</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5</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 </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 Thuế sử dụng đất ph</w:t>
            </w:r>
            <w:r w:rsidRPr="006214D4">
              <w:rPr>
                <w:rFonts w:ascii="Arial" w:eastAsia="Times New Roman" w:hAnsi="Arial" w:cs="Arial"/>
                <w:i/>
                <w:iCs/>
                <w:color w:val="000000"/>
                <w:sz w:val="18"/>
                <w:szCs w:val="18"/>
              </w:rPr>
              <w:t>i </w:t>
            </w:r>
            <w:r w:rsidRPr="006214D4">
              <w:rPr>
                <w:rFonts w:ascii="Arial" w:eastAsia="Times New Roman" w:hAnsi="Arial" w:cs="Arial"/>
                <w:i/>
                <w:iCs/>
                <w:color w:val="000000"/>
                <w:sz w:val="18"/>
                <w:szCs w:val="18"/>
                <w:lang w:val="vi-VN"/>
              </w:rPr>
              <w:t>nông nghiệp</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1.603</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 </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 Thu tiền cho thuê đất, thuê mặt nước</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21.953</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 </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 Thu tiền sử dụng đất</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90.000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 </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 Thu tiền cho thuê và tiền bán nhà ở thuộc sở hữu nhà nước</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1.594</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8</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Thu từ hoạt động xổ số kiến thiết</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29.000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9</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Thu tiền cấp quyền khai thác khoáng sả</w:t>
            </w:r>
            <w:r w:rsidRPr="006214D4">
              <w:rPr>
                <w:rFonts w:ascii="Arial" w:eastAsia="Times New Roman" w:hAnsi="Arial" w:cs="Arial"/>
                <w:color w:val="000000"/>
                <w:sz w:val="18"/>
                <w:szCs w:val="18"/>
              </w:rPr>
              <w:t>n</w:t>
            </w:r>
            <w:r w:rsidRPr="006214D4">
              <w:rPr>
                <w:rFonts w:ascii="Arial" w:eastAsia="Times New Roman" w:hAnsi="Arial" w:cs="Arial"/>
                <w:color w:val="000000"/>
                <w:sz w:val="18"/>
                <w:szCs w:val="18"/>
                <w:lang w:val="vi-VN"/>
              </w:rPr>
              <w:t>, tài nguyên nư</w:t>
            </w:r>
            <w:r w:rsidRPr="006214D4">
              <w:rPr>
                <w:rFonts w:ascii="Arial" w:eastAsia="Times New Roman" w:hAnsi="Arial" w:cs="Arial"/>
                <w:color w:val="000000"/>
                <w:sz w:val="18"/>
                <w:szCs w:val="18"/>
              </w:rPr>
              <w:t>ớ</w:t>
            </w:r>
            <w:r w:rsidRPr="006214D4">
              <w:rPr>
                <w:rFonts w:ascii="Arial" w:eastAsia="Times New Roman" w:hAnsi="Arial" w:cs="Arial"/>
                <w:color w:val="000000"/>
                <w:sz w:val="18"/>
                <w:szCs w:val="18"/>
                <w:lang w:val="vi-VN"/>
              </w:rPr>
              <w:t>c</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4.069</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10</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Thu khác ngân sách</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24.563</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lastRenderedPageBreak/>
              <w:t>11</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Thu từ quỹ đất công ích và thu hoa lợi công sản khác</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927</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12</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Thu hồi vốn, thu cổ tức, lợi nhuận, lợi nhuận sau thuế, chênh lệch thu, chi của Ngân hàng Nhà nước</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109.500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 </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 Thu hồi vốn ngân sách nhà nước đầu tư tại các tổ chức kinh tế</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50.000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 </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 Thu cổ tức, lợi nhuận, </w:t>
            </w:r>
            <w:r w:rsidRPr="006214D4">
              <w:rPr>
                <w:rFonts w:ascii="Arial" w:eastAsia="Times New Roman" w:hAnsi="Arial" w:cs="Arial"/>
                <w:i/>
                <w:iCs/>
                <w:color w:val="000000"/>
                <w:sz w:val="18"/>
                <w:szCs w:val="18"/>
              </w:rPr>
              <w:t>l</w:t>
            </w:r>
            <w:r w:rsidRPr="006214D4">
              <w:rPr>
                <w:rFonts w:ascii="Arial" w:eastAsia="Times New Roman" w:hAnsi="Arial" w:cs="Arial"/>
                <w:i/>
                <w:iCs/>
                <w:color w:val="000000"/>
                <w:sz w:val="18"/>
                <w:szCs w:val="18"/>
                <w:lang w:val="vi-VN"/>
              </w:rPr>
              <w:t>ợi nhuận sau thuế, chênh lệch thu, ch</w:t>
            </w:r>
            <w:r w:rsidRPr="006214D4">
              <w:rPr>
                <w:rFonts w:ascii="Arial" w:eastAsia="Times New Roman" w:hAnsi="Arial" w:cs="Arial"/>
                <w:i/>
                <w:iCs/>
                <w:color w:val="000000"/>
                <w:sz w:val="18"/>
                <w:szCs w:val="18"/>
              </w:rPr>
              <w:t>i </w:t>
            </w:r>
            <w:r w:rsidRPr="006214D4">
              <w:rPr>
                <w:rFonts w:ascii="Arial" w:eastAsia="Times New Roman" w:hAnsi="Arial" w:cs="Arial"/>
                <w:i/>
                <w:iCs/>
                <w:color w:val="000000"/>
                <w:sz w:val="18"/>
                <w:szCs w:val="18"/>
                <w:lang w:val="vi-VN"/>
              </w:rPr>
              <w:t>của Ngân hàng Nhà nước</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59.500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II</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Thu từ dầu thô</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44.600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rPr>
              <w:t>III</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Th</w:t>
            </w:r>
            <w:r w:rsidRPr="006214D4">
              <w:rPr>
                <w:rFonts w:ascii="Arial" w:eastAsia="Times New Roman" w:hAnsi="Arial" w:cs="Arial"/>
                <w:b/>
                <w:bCs/>
                <w:color w:val="000000"/>
                <w:sz w:val="18"/>
                <w:szCs w:val="18"/>
              </w:rPr>
              <w:t>u </w:t>
            </w:r>
            <w:r w:rsidRPr="006214D4">
              <w:rPr>
                <w:rFonts w:ascii="Arial" w:eastAsia="Times New Roman" w:hAnsi="Arial" w:cs="Arial"/>
                <w:b/>
                <w:bCs/>
                <w:color w:val="000000"/>
                <w:sz w:val="18"/>
                <w:szCs w:val="18"/>
                <w:lang w:val="vi-VN"/>
              </w:rPr>
              <w:t>cân đối từ hoạt động xuất nhập khẩu</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189.200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T</w:t>
            </w:r>
            <w:r w:rsidRPr="006214D4">
              <w:rPr>
                <w:rFonts w:ascii="Arial" w:eastAsia="Times New Roman" w:hAnsi="Arial" w:cs="Arial"/>
                <w:color w:val="000000"/>
                <w:sz w:val="18"/>
                <w:szCs w:val="18"/>
              </w:rPr>
              <w:t>ổ</w:t>
            </w:r>
            <w:r w:rsidRPr="006214D4">
              <w:rPr>
                <w:rFonts w:ascii="Arial" w:eastAsia="Times New Roman" w:hAnsi="Arial" w:cs="Arial"/>
                <w:color w:val="000000"/>
                <w:sz w:val="18"/>
                <w:szCs w:val="18"/>
                <w:lang w:val="vi-VN"/>
              </w:rPr>
              <w:t>ng số thu từ hoạt động xuất nhập khẩu</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300.500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 </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 Thuế giá trị gia tăng thu từ hàng hóa nhập khẩu</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219.400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 </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 Thuế xuất khẩu</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8.228</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 </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 Thuế nhập khẩu</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57.180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 </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 Thuế tiêu thụ đặc biệt thu từ hàng h</w:t>
            </w:r>
            <w:r w:rsidRPr="006214D4">
              <w:rPr>
                <w:rFonts w:ascii="Arial" w:eastAsia="Times New Roman" w:hAnsi="Arial" w:cs="Arial"/>
                <w:i/>
                <w:iCs/>
                <w:color w:val="000000"/>
                <w:sz w:val="18"/>
                <w:szCs w:val="18"/>
              </w:rPr>
              <w:t>ó</w:t>
            </w:r>
            <w:r w:rsidRPr="006214D4">
              <w:rPr>
                <w:rFonts w:ascii="Arial" w:eastAsia="Times New Roman" w:hAnsi="Arial" w:cs="Arial"/>
                <w:i/>
                <w:iCs/>
                <w:color w:val="000000"/>
                <w:sz w:val="18"/>
                <w:szCs w:val="18"/>
                <w:lang w:val="vi-VN"/>
              </w:rPr>
              <w:t>a nhập khẩu</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14.860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 </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 Thuế bảo vệ m</w:t>
            </w:r>
            <w:r w:rsidRPr="006214D4">
              <w:rPr>
                <w:rFonts w:ascii="Arial" w:eastAsia="Times New Roman" w:hAnsi="Arial" w:cs="Arial"/>
                <w:i/>
                <w:iCs/>
                <w:color w:val="000000"/>
                <w:sz w:val="18"/>
                <w:szCs w:val="18"/>
              </w:rPr>
              <w:t>ô</w:t>
            </w:r>
            <w:r w:rsidRPr="006214D4">
              <w:rPr>
                <w:rFonts w:ascii="Arial" w:eastAsia="Times New Roman" w:hAnsi="Arial" w:cs="Arial"/>
                <w:i/>
                <w:iCs/>
                <w:color w:val="000000"/>
                <w:sz w:val="18"/>
                <w:szCs w:val="18"/>
                <w:lang w:val="vi-VN"/>
              </w:rPr>
              <w:t>i trường thu từ hàng h</w:t>
            </w:r>
            <w:r w:rsidRPr="006214D4">
              <w:rPr>
                <w:rFonts w:ascii="Arial" w:eastAsia="Times New Roman" w:hAnsi="Arial" w:cs="Arial"/>
                <w:i/>
                <w:iCs/>
                <w:color w:val="000000"/>
                <w:sz w:val="18"/>
                <w:szCs w:val="18"/>
              </w:rPr>
              <w:t>ó</w:t>
            </w:r>
            <w:r w:rsidRPr="006214D4">
              <w:rPr>
                <w:rFonts w:ascii="Arial" w:eastAsia="Times New Roman" w:hAnsi="Arial" w:cs="Arial"/>
                <w:i/>
                <w:iCs/>
                <w:color w:val="000000"/>
                <w:sz w:val="18"/>
                <w:szCs w:val="18"/>
                <w:lang w:val="vi-VN"/>
              </w:rPr>
              <w:t>a nhập khẩu</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832</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2</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Hoàn thuế giá trị gia tăng</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-111.300</w:t>
            </w:r>
          </w:p>
        </w:tc>
      </w:tr>
      <w:tr w:rsidR="006214D4" w:rsidRPr="006214D4" w:rsidTr="006214D4">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IV</w:t>
            </w:r>
          </w:p>
        </w:tc>
        <w:tc>
          <w:tcPr>
            <w:tcW w:w="3350" w:type="pct"/>
            <w:tcBorders>
              <w:top w:val="nil"/>
              <w:left w:val="single" w:sz="8" w:space="0" w:color="auto"/>
              <w:bottom w:val="single" w:sz="8" w:space="0" w:color="auto"/>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Thu viện tr</w:t>
            </w:r>
            <w:r w:rsidRPr="006214D4">
              <w:rPr>
                <w:rFonts w:ascii="Arial" w:eastAsia="Times New Roman" w:hAnsi="Arial" w:cs="Arial"/>
                <w:b/>
                <w:bCs/>
                <w:color w:val="000000"/>
                <w:sz w:val="18"/>
                <w:szCs w:val="18"/>
              </w:rPr>
              <w:t>ợ</w:t>
            </w:r>
          </w:p>
        </w:tc>
        <w:tc>
          <w:tcPr>
            <w:tcW w:w="1250" w:type="pct"/>
            <w:tcBorders>
              <w:top w:val="nil"/>
              <w:left w:val="single" w:sz="8" w:space="0" w:color="auto"/>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4.000</w:t>
            </w:r>
          </w:p>
        </w:tc>
      </w:tr>
    </w:tbl>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w:t>
      </w:r>
    </w:p>
    <w:p w:rsidR="006214D4" w:rsidRPr="006214D4" w:rsidRDefault="006214D4" w:rsidP="006214D4">
      <w:pPr>
        <w:shd w:val="clear" w:color="auto" w:fill="FFFFFF"/>
        <w:spacing w:after="0" w:line="234" w:lineRule="atLeast"/>
        <w:jc w:val="center"/>
        <w:rPr>
          <w:rFonts w:ascii="Arial" w:eastAsia="Times New Roman" w:hAnsi="Arial" w:cs="Arial"/>
          <w:color w:val="000000"/>
          <w:sz w:val="18"/>
          <w:szCs w:val="18"/>
        </w:rPr>
      </w:pPr>
      <w:bookmarkStart w:id="16" w:name="chuong_pl_3"/>
      <w:r w:rsidRPr="006214D4">
        <w:rPr>
          <w:rFonts w:ascii="Arial" w:eastAsia="Times New Roman" w:hAnsi="Arial" w:cs="Arial"/>
          <w:b/>
          <w:bCs/>
          <w:color w:val="000000"/>
          <w:sz w:val="24"/>
          <w:szCs w:val="24"/>
          <w:lang w:val="vi-VN"/>
        </w:rPr>
        <w:t>PHỤ LỤC SỐ 3</w:t>
      </w:r>
      <w:bookmarkEnd w:id="16"/>
    </w:p>
    <w:p w:rsidR="006214D4" w:rsidRPr="006214D4" w:rsidRDefault="006214D4" w:rsidP="006214D4">
      <w:pPr>
        <w:shd w:val="clear" w:color="auto" w:fill="FFFFFF"/>
        <w:spacing w:after="0" w:line="234" w:lineRule="atLeast"/>
        <w:jc w:val="center"/>
        <w:rPr>
          <w:rFonts w:ascii="Arial" w:eastAsia="Times New Roman" w:hAnsi="Arial" w:cs="Arial"/>
          <w:color w:val="000000"/>
          <w:sz w:val="18"/>
          <w:szCs w:val="18"/>
        </w:rPr>
      </w:pPr>
      <w:bookmarkStart w:id="17" w:name="chuong_pl_3_name"/>
      <w:r w:rsidRPr="006214D4">
        <w:rPr>
          <w:rFonts w:ascii="Arial" w:eastAsia="Times New Roman" w:hAnsi="Arial" w:cs="Arial"/>
          <w:color w:val="000000"/>
          <w:sz w:val="18"/>
          <w:szCs w:val="18"/>
          <w:lang w:val="vi-VN"/>
        </w:rPr>
        <w:t>CÂN ĐỐI NGUỒN THU, CHI DỰ TOÁN NGÂN SÁCH TRUNG ƯƠNG VÀ NGÂN SÁCH ĐỊA PHƯƠNG NĂM 2019</w:t>
      </w:r>
      <w:bookmarkEnd w:id="17"/>
      <w:r w:rsidRPr="006214D4">
        <w:rPr>
          <w:rFonts w:ascii="Arial" w:eastAsia="Times New Roman" w:hAnsi="Arial" w:cs="Arial"/>
          <w:color w:val="000000"/>
          <w:sz w:val="18"/>
          <w:szCs w:val="18"/>
        </w:rPr>
        <w:br/>
      </w:r>
      <w:r w:rsidRPr="006214D4">
        <w:rPr>
          <w:rFonts w:ascii="Arial" w:eastAsia="Times New Roman" w:hAnsi="Arial" w:cs="Arial"/>
          <w:i/>
          <w:iCs/>
          <w:color w:val="000000"/>
          <w:sz w:val="18"/>
          <w:szCs w:val="18"/>
          <w:lang w:val="vi-VN"/>
        </w:rPr>
        <w:t>(Ban hành kèm theo Nghị quyết số 70/2018/QH14 ng</w:t>
      </w:r>
      <w:r w:rsidRPr="006214D4">
        <w:rPr>
          <w:rFonts w:ascii="Arial" w:eastAsia="Times New Roman" w:hAnsi="Arial" w:cs="Arial"/>
          <w:i/>
          <w:iCs/>
          <w:color w:val="000000"/>
          <w:sz w:val="18"/>
          <w:szCs w:val="18"/>
        </w:rPr>
        <w:t>à</w:t>
      </w:r>
      <w:r w:rsidRPr="006214D4">
        <w:rPr>
          <w:rFonts w:ascii="Arial" w:eastAsia="Times New Roman" w:hAnsi="Arial" w:cs="Arial"/>
          <w:i/>
          <w:iCs/>
          <w:color w:val="000000"/>
          <w:sz w:val="18"/>
          <w:szCs w:val="18"/>
          <w:lang w:val="vi-VN"/>
        </w:rPr>
        <w:t>y 09 tháng 11 năm 2018 của Quốc hội)</w:t>
      </w:r>
    </w:p>
    <w:p w:rsidR="006214D4" w:rsidRPr="006214D4" w:rsidRDefault="006214D4" w:rsidP="006214D4">
      <w:pPr>
        <w:shd w:val="clear" w:color="auto" w:fill="FFFFFF"/>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Đơn vị: Tỷ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0"/>
        <w:gridCol w:w="6321"/>
        <w:gridCol w:w="2359"/>
      </w:tblGrid>
      <w:tr w:rsidR="006214D4" w:rsidRPr="006214D4" w:rsidTr="006214D4">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S</w:t>
            </w:r>
            <w:r w:rsidRPr="006214D4">
              <w:rPr>
                <w:rFonts w:ascii="Arial" w:eastAsia="Times New Roman" w:hAnsi="Arial" w:cs="Arial"/>
                <w:b/>
                <w:bCs/>
                <w:color w:val="000000"/>
                <w:sz w:val="18"/>
                <w:szCs w:val="18"/>
              </w:rPr>
              <w:t>T</w:t>
            </w:r>
            <w:r w:rsidRPr="006214D4">
              <w:rPr>
                <w:rFonts w:ascii="Arial" w:eastAsia="Times New Roman" w:hAnsi="Arial" w:cs="Arial"/>
                <w:b/>
                <w:bCs/>
                <w:color w:val="000000"/>
                <w:sz w:val="18"/>
                <w:szCs w:val="18"/>
                <w:lang w:val="vi-VN"/>
              </w:rPr>
              <w:t>T</w:t>
            </w:r>
          </w:p>
        </w:tc>
        <w:tc>
          <w:tcPr>
            <w:tcW w:w="3350" w:type="pct"/>
            <w:tcBorders>
              <w:top w:val="single" w:sz="8" w:space="0" w:color="auto"/>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NỘI DUNG</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DỰ TOÁN N</w:t>
            </w:r>
            <w:r w:rsidRPr="006214D4">
              <w:rPr>
                <w:rFonts w:ascii="Arial" w:eastAsia="Times New Roman" w:hAnsi="Arial" w:cs="Arial"/>
                <w:b/>
                <w:bCs/>
                <w:color w:val="000000"/>
                <w:sz w:val="18"/>
                <w:szCs w:val="18"/>
              </w:rPr>
              <w:t>Ă</w:t>
            </w:r>
            <w:r w:rsidRPr="006214D4">
              <w:rPr>
                <w:rFonts w:ascii="Arial" w:eastAsia="Times New Roman" w:hAnsi="Arial" w:cs="Arial"/>
                <w:b/>
                <w:bCs/>
                <w:color w:val="000000"/>
                <w:sz w:val="18"/>
                <w:szCs w:val="18"/>
                <w:lang w:val="vi-VN"/>
              </w:rPr>
              <w:t>M 2019</w:t>
            </w:r>
          </w:p>
        </w:tc>
      </w:tr>
      <w:tr w:rsidR="006214D4" w:rsidRPr="006214D4" w:rsidTr="006214D4">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A</w:t>
            </w:r>
          </w:p>
        </w:tc>
        <w:tc>
          <w:tcPr>
            <w:tcW w:w="3350" w:type="pct"/>
            <w:tcBorders>
              <w:top w:val="single" w:sz="8" w:space="0" w:color="auto"/>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NGÂN SÁCH TRUNG ƯƠNG</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 </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I</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Tổng nguồn thu ngân sách trung ương</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810.099</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lastRenderedPageBreak/>
              <w:t>1</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Thu thuế, phí và các khoản thu khác</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806.099</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2</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Thu từ nguồn viện trợ</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4.000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rPr>
              <w:t>II</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Tổng chi ngân sách trung ương</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1.019.599</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Chi ngân sách trung ương theo phân cấp (không kể bổ sung cho ngân sách địa phương)</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698.245</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2</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Chi bổ sung cho ngân sách địa phương.</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321.354</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 </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 Chi bổ sung cân đ</w:t>
            </w:r>
            <w:r w:rsidRPr="006214D4">
              <w:rPr>
                <w:rFonts w:ascii="Arial" w:eastAsia="Times New Roman" w:hAnsi="Arial" w:cs="Arial"/>
                <w:i/>
                <w:iCs/>
                <w:color w:val="000000"/>
                <w:sz w:val="18"/>
                <w:szCs w:val="18"/>
              </w:rPr>
              <w:t>ố</w:t>
            </w:r>
            <w:r w:rsidRPr="006214D4">
              <w:rPr>
                <w:rFonts w:ascii="Arial" w:eastAsia="Times New Roman" w:hAnsi="Arial" w:cs="Arial"/>
                <w:i/>
                <w:iCs/>
                <w:color w:val="000000"/>
                <w:sz w:val="18"/>
                <w:szCs w:val="18"/>
                <w:lang w:val="vi-VN"/>
              </w:rPr>
              <w:t>i</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211.451</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 </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 Chi bổ sung có mục tiêu</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109.903</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rPr>
              <w:t>III</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Bội chi ngân sách trung ương</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209.500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B</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NGÂN SÁCH Đ</w:t>
            </w:r>
            <w:r w:rsidRPr="006214D4">
              <w:rPr>
                <w:rFonts w:ascii="Arial" w:eastAsia="Times New Roman" w:hAnsi="Arial" w:cs="Arial"/>
                <w:b/>
                <w:bCs/>
                <w:color w:val="000000"/>
                <w:sz w:val="18"/>
                <w:szCs w:val="18"/>
              </w:rPr>
              <w:t>Ị</w:t>
            </w:r>
            <w:r w:rsidRPr="006214D4">
              <w:rPr>
                <w:rFonts w:ascii="Arial" w:eastAsia="Times New Roman" w:hAnsi="Arial" w:cs="Arial"/>
                <w:b/>
                <w:bCs/>
                <w:color w:val="000000"/>
                <w:sz w:val="18"/>
                <w:szCs w:val="18"/>
                <w:lang w:val="vi-VN"/>
              </w:rPr>
              <w:t>A PHƯƠNG</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 </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I</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Tổng nguồn thu ngân sách đị</w:t>
            </w:r>
            <w:r w:rsidRPr="006214D4">
              <w:rPr>
                <w:rFonts w:ascii="Arial" w:eastAsia="Times New Roman" w:hAnsi="Arial" w:cs="Arial"/>
                <w:b/>
                <w:bCs/>
                <w:color w:val="000000"/>
                <w:sz w:val="18"/>
                <w:szCs w:val="18"/>
              </w:rPr>
              <w:t>a </w:t>
            </w:r>
            <w:r w:rsidRPr="006214D4">
              <w:rPr>
                <w:rFonts w:ascii="Arial" w:eastAsia="Times New Roman" w:hAnsi="Arial" w:cs="Arial"/>
                <w:b/>
                <w:bCs/>
                <w:color w:val="000000"/>
                <w:sz w:val="18"/>
                <w:szCs w:val="18"/>
                <w:lang w:val="vi-VN"/>
              </w:rPr>
              <w:t>phương</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922.555</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Thu ngân sách địa phương hưởng theo phân cấp</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601.201</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2</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Thu bổ sung từ ngân sách trung ương</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321.354</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 </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 Thu bổ sung cân đối</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211.451</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 </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 Thu b</w:t>
            </w:r>
            <w:r w:rsidRPr="006214D4">
              <w:rPr>
                <w:rFonts w:ascii="Arial" w:eastAsia="Times New Roman" w:hAnsi="Arial" w:cs="Arial"/>
                <w:i/>
                <w:iCs/>
                <w:color w:val="000000"/>
                <w:sz w:val="18"/>
                <w:szCs w:val="18"/>
              </w:rPr>
              <w:t>ổ </w:t>
            </w:r>
            <w:r w:rsidRPr="006214D4">
              <w:rPr>
                <w:rFonts w:ascii="Arial" w:eastAsia="Times New Roman" w:hAnsi="Arial" w:cs="Arial"/>
                <w:i/>
                <w:iCs/>
                <w:color w:val="000000"/>
                <w:sz w:val="18"/>
                <w:szCs w:val="18"/>
                <w:lang w:val="vi-VN"/>
              </w:rPr>
              <w:t>sung có mục tiêu</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109.903</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rPr>
              <w:t>II</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Tổng chi ngân sách địa phương</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935.055</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Chi cân đối ngân sách địa phương theo phân cấp (không kể từ nguồn bổ sung có mục tiêu của ngân sách trung ương)</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825.152</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2</w:t>
            </w:r>
          </w:p>
        </w:tc>
        <w:tc>
          <w:tcPr>
            <w:tcW w:w="3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Chi từ nguồn bổ sung có mục tiêu của ngân sách trung ương</w:t>
            </w:r>
          </w:p>
        </w:tc>
        <w:tc>
          <w:tcPr>
            <w:tcW w:w="125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109.903</w:t>
            </w:r>
          </w:p>
        </w:tc>
      </w:tr>
      <w:tr w:rsidR="006214D4" w:rsidRPr="006214D4" w:rsidTr="006214D4">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rPr>
              <w:t>III</w:t>
            </w:r>
          </w:p>
        </w:tc>
        <w:tc>
          <w:tcPr>
            <w:tcW w:w="3350" w:type="pct"/>
            <w:tcBorders>
              <w:top w:val="nil"/>
              <w:left w:val="single" w:sz="8" w:space="0" w:color="auto"/>
              <w:bottom w:val="single" w:sz="8" w:space="0" w:color="auto"/>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Bộ</w:t>
            </w:r>
            <w:r w:rsidRPr="006214D4">
              <w:rPr>
                <w:rFonts w:ascii="Arial" w:eastAsia="Times New Roman" w:hAnsi="Arial" w:cs="Arial"/>
                <w:b/>
                <w:bCs/>
                <w:color w:val="000000"/>
                <w:sz w:val="18"/>
                <w:szCs w:val="18"/>
              </w:rPr>
              <w:t>i </w:t>
            </w:r>
            <w:r w:rsidRPr="006214D4">
              <w:rPr>
                <w:rFonts w:ascii="Arial" w:eastAsia="Times New Roman" w:hAnsi="Arial" w:cs="Arial"/>
                <w:b/>
                <w:bCs/>
                <w:color w:val="000000"/>
                <w:sz w:val="18"/>
                <w:szCs w:val="18"/>
                <w:lang w:val="vi-VN"/>
              </w:rPr>
              <w:t>chi ngân sách địa phương</w:t>
            </w:r>
          </w:p>
        </w:tc>
        <w:tc>
          <w:tcPr>
            <w:tcW w:w="1250" w:type="pct"/>
            <w:tcBorders>
              <w:top w:val="nil"/>
              <w:left w:val="single" w:sz="8" w:space="0" w:color="auto"/>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12.500</w:t>
            </w:r>
          </w:p>
        </w:tc>
      </w:tr>
    </w:tbl>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rPr>
        <w:t> </w:t>
      </w:r>
    </w:p>
    <w:p w:rsidR="006214D4" w:rsidRPr="006214D4" w:rsidRDefault="006214D4" w:rsidP="006214D4">
      <w:pPr>
        <w:shd w:val="clear" w:color="auto" w:fill="FFFFFF"/>
        <w:spacing w:after="0" w:line="234" w:lineRule="atLeast"/>
        <w:jc w:val="center"/>
        <w:rPr>
          <w:rFonts w:ascii="Arial" w:eastAsia="Times New Roman" w:hAnsi="Arial" w:cs="Arial"/>
          <w:color w:val="000000"/>
          <w:sz w:val="18"/>
          <w:szCs w:val="18"/>
        </w:rPr>
      </w:pPr>
      <w:bookmarkStart w:id="18" w:name="chuong_pl_4"/>
      <w:r w:rsidRPr="006214D4">
        <w:rPr>
          <w:rFonts w:ascii="Arial" w:eastAsia="Times New Roman" w:hAnsi="Arial" w:cs="Arial"/>
          <w:b/>
          <w:bCs/>
          <w:color w:val="000000"/>
          <w:sz w:val="24"/>
          <w:szCs w:val="24"/>
          <w:lang w:val="vi-VN"/>
        </w:rPr>
        <w:t>PHỤ LỤC SỐ 4</w:t>
      </w:r>
      <w:bookmarkEnd w:id="18"/>
    </w:p>
    <w:p w:rsidR="006214D4" w:rsidRPr="006214D4" w:rsidRDefault="006214D4" w:rsidP="006214D4">
      <w:pPr>
        <w:shd w:val="clear" w:color="auto" w:fill="FFFFFF"/>
        <w:spacing w:after="0" w:line="234" w:lineRule="atLeast"/>
        <w:jc w:val="center"/>
        <w:rPr>
          <w:rFonts w:ascii="Arial" w:eastAsia="Times New Roman" w:hAnsi="Arial" w:cs="Arial"/>
          <w:color w:val="000000"/>
          <w:sz w:val="18"/>
          <w:szCs w:val="18"/>
        </w:rPr>
      </w:pPr>
      <w:bookmarkStart w:id="19" w:name="chuong_pl_4_name"/>
      <w:r w:rsidRPr="006214D4">
        <w:rPr>
          <w:rFonts w:ascii="Arial" w:eastAsia="Times New Roman" w:hAnsi="Arial" w:cs="Arial"/>
          <w:color w:val="000000"/>
          <w:sz w:val="18"/>
          <w:szCs w:val="18"/>
          <w:lang w:val="vi-VN"/>
        </w:rPr>
        <w:t>DỰ TOÁN CHI NGÂN SÁCH NHÀ NƯỚC, CHI NGÂN SÁCH TRUNG ƯƠNG VÀ CHI NGÂN SÁCH ĐỊA PHƯƠNG THEO CƠ CẤU CHI NĂM 2019</w:t>
      </w:r>
      <w:bookmarkEnd w:id="19"/>
      <w:r w:rsidRPr="006214D4">
        <w:rPr>
          <w:rFonts w:ascii="Arial" w:eastAsia="Times New Roman" w:hAnsi="Arial" w:cs="Arial"/>
          <w:color w:val="000000"/>
          <w:sz w:val="18"/>
          <w:szCs w:val="18"/>
        </w:rPr>
        <w:br/>
      </w:r>
      <w:r w:rsidRPr="006214D4">
        <w:rPr>
          <w:rFonts w:ascii="Arial" w:eastAsia="Times New Roman" w:hAnsi="Arial" w:cs="Arial"/>
          <w:i/>
          <w:iCs/>
          <w:color w:val="000000"/>
          <w:sz w:val="18"/>
          <w:szCs w:val="18"/>
          <w:lang w:val="vi-VN"/>
        </w:rPr>
        <w:t>(Ban hành k</w:t>
      </w:r>
      <w:r w:rsidRPr="006214D4">
        <w:rPr>
          <w:rFonts w:ascii="Arial" w:eastAsia="Times New Roman" w:hAnsi="Arial" w:cs="Arial"/>
          <w:i/>
          <w:iCs/>
          <w:color w:val="000000"/>
          <w:sz w:val="18"/>
          <w:szCs w:val="18"/>
        </w:rPr>
        <w:t>è</w:t>
      </w:r>
      <w:r w:rsidRPr="006214D4">
        <w:rPr>
          <w:rFonts w:ascii="Arial" w:eastAsia="Times New Roman" w:hAnsi="Arial" w:cs="Arial"/>
          <w:i/>
          <w:iCs/>
          <w:color w:val="000000"/>
          <w:sz w:val="18"/>
          <w:szCs w:val="18"/>
          <w:lang w:val="vi-VN"/>
        </w:rPr>
        <w:t>m theo Nghị quyết s</w:t>
      </w:r>
      <w:r w:rsidRPr="006214D4">
        <w:rPr>
          <w:rFonts w:ascii="Arial" w:eastAsia="Times New Roman" w:hAnsi="Arial" w:cs="Arial"/>
          <w:i/>
          <w:iCs/>
          <w:color w:val="000000"/>
          <w:sz w:val="18"/>
          <w:szCs w:val="18"/>
        </w:rPr>
        <w:t>ố </w:t>
      </w:r>
      <w:r w:rsidRPr="006214D4">
        <w:rPr>
          <w:rFonts w:ascii="Arial" w:eastAsia="Times New Roman" w:hAnsi="Arial" w:cs="Arial"/>
          <w:i/>
          <w:iCs/>
          <w:color w:val="000000"/>
          <w:sz w:val="18"/>
          <w:szCs w:val="18"/>
          <w:lang w:val="vi-VN"/>
        </w:rPr>
        <w:t>70/2018/QH14 ngày 09 tháng 11 năm 2018 của Quốc hội)</w:t>
      </w:r>
    </w:p>
    <w:p w:rsidR="006214D4" w:rsidRPr="006214D4" w:rsidRDefault="006214D4" w:rsidP="006214D4">
      <w:pPr>
        <w:shd w:val="clear" w:color="auto" w:fill="FFFFFF"/>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lastRenderedPageBreak/>
        <w:t>Đơn vị: Tỷ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0"/>
        <w:gridCol w:w="4622"/>
        <w:gridCol w:w="1321"/>
        <w:gridCol w:w="1321"/>
        <w:gridCol w:w="1416"/>
      </w:tblGrid>
      <w:tr w:rsidR="006214D4" w:rsidRPr="006214D4" w:rsidTr="006214D4">
        <w:trPr>
          <w:tblCellSpacing w:w="0" w:type="dxa"/>
        </w:trPr>
        <w:tc>
          <w:tcPr>
            <w:tcW w:w="350" w:type="pct"/>
            <w:vMerge w:val="restart"/>
            <w:tcBorders>
              <w:top w:val="single" w:sz="8" w:space="0" w:color="auto"/>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SỐ TT</w:t>
            </w:r>
          </w:p>
        </w:tc>
        <w:tc>
          <w:tcPr>
            <w:tcW w:w="2450" w:type="pct"/>
            <w:vMerge w:val="restart"/>
            <w:tcBorders>
              <w:top w:val="single" w:sz="8" w:space="0" w:color="auto"/>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NỘI DUNG</w:t>
            </w:r>
          </w:p>
        </w:tc>
        <w:tc>
          <w:tcPr>
            <w:tcW w:w="700" w:type="pct"/>
            <w:vMerge w:val="restart"/>
            <w:tcBorders>
              <w:top w:val="single" w:sz="8" w:space="0" w:color="auto"/>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NSNN</w:t>
            </w:r>
          </w:p>
        </w:tc>
        <w:tc>
          <w:tcPr>
            <w:tcW w:w="1450" w:type="pct"/>
            <w:gridSpan w:val="2"/>
            <w:tcBorders>
              <w:top w:val="single" w:sz="8" w:space="0" w:color="auto"/>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CHIA RA</w:t>
            </w:r>
          </w:p>
        </w:tc>
      </w:tr>
      <w:tr w:rsidR="006214D4" w:rsidRPr="006214D4" w:rsidTr="006214D4">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6214D4" w:rsidRPr="006214D4" w:rsidRDefault="006214D4" w:rsidP="006214D4">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6214D4" w:rsidRPr="006214D4" w:rsidRDefault="006214D4" w:rsidP="006214D4">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6214D4" w:rsidRPr="006214D4" w:rsidRDefault="006214D4" w:rsidP="006214D4">
            <w:pPr>
              <w:spacing w:after="0" w:line="240" w:lineRule="auto"/>
              <w:rPr>
                <w:rFonts w:ascii="Arial" w:eastAsia="Times New Roman" w:hAnsi="Arial" w:cs="Arial"/>
                <w:color w:val="000000"/>
                <w:sz w:val="18"/>
                <w:szCs w:val="18"/>
              </w:rPr>
            </w:pPr>
          </w:p>
        </w:tc>
        <w:tc>
          <w:tcPr>
            <w:tcW w:w="700" w:type="pct"/>
            <w:tcBorders>
              <w:top w:val="single" w:sz="8" w:space="0" w:color="auto"/>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NSTW</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NSĐP</w:t>
            </w:r>
          </w:p>
        </w:tc>
      </w:tr>
      <w:tr w:rsidR="006214D4" w:rsidRPr="006214D4" w:rsidTr="006214D4">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 </w:t>
            </w:r>
          </w:p>
        </w:tc>
        <w:tc>
          <w:tcPr>
            <w:tcW w:w="2450" w:type="pct"/>
            <w:tcBorders>
              <w:top w:val="single" w:sz="8" w:space="0" w:color="auto"/>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T</w:t>
            </w:r>
            <w:r w:rsidRPr="006214D4">
              <w:rPr>
                <w:rFonts w:ascii="Arial" w:eastAsia="Times New Roman" w:hAnsi="Arial" w:cs="Arial"/>
                <w:b/>
                <w:bCs/>
                <w:color w:val="000000"/>
                <w:sz w:val="18"/>
                <w:szCs w:val="18"/>
              </w:rPr>
              <w:t>Ổ</w:t>
            </w:r>
            <w:r w:rsidRPr="006214D4">
              <w:rPr>
                <w:rFonts w:ascii="Arial" w:eastAsia="Times New Roman" w:hAnsi="Arial" w:cs="Arial"/>
                <w:b/>
                <w:bCs/>
                <w:color w:val="000000"/>
                <w:sz w:val="18"/>
                <w:szCs w:val="18"/>
                <w:lang w:val="vi-VN"/>
              </w:rPr>
              <w:t>NG CHI NGÂN SÁCH NHÀ NƯỚC</w:t>
            </w:r>
          </w:p>
        </w:tc>
        <w:tc>
          <w:tcPr>
            <w:tcW w:w="700" w:type="pct"/>
            <w:tcBorders>
              <w:top w:val="single" w:sz="8" w:space="0" w:color="auto"/>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1.633.300</w:t>
            </w:r>
          </w:p>
        </w:tc>
        <w:tc>
          <w:tcPr>
            <w:tcW w:w="700" w:type="pct"/>
            <w:tcBorders>
              <w:top w:val="single" w:sz="8" w:space="0" w:color="auto"/>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808.148</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825.152</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I</w:t>
            </w:r>
          </w:p>
        </w:tc>
        <w:tc>
          <w:tcPr>
            <w:tcW w:w="24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Chi đầu t</w:t>
            </w:r>
            <w:r w:rsidRPr="006214D4">
              <w:rPr>
                <w:rFonts w:ascii="Arial" w:eastAsia="Times New Roman" w:hAnsi="Arial" w:cs="Arial"/>
                <w:b/>
                <w:bCs/>
                <w:color w:val="000000"/>
                <w:sz w:val="18"/>
                <w:szCs w:val="18"/>
              </w:rPr>
              <w:t>ư </w:t>
            </w:r>
            <w:r w:rsidRPr="006214D4">
              <w:rPr>
                <w:rFonts w:ascii="Arial" w:eastAsia="Times New Roman" w:hAnsi="Arial" w:cs="Arial"/>
                <w:b/>
                <w:bCs/>
                <w:color w:val="000000"/>
                <w:sz w:val="18"/>
                <w:szCs w:val="18"/>
                <w:lang w:val="vi-VN"/>
              </w:rPr>
              <w:t>phát triển</w:t>
            </w:r>
          </w:p>
        </w:tc>
        <w:tc>
          <w:tcPr>
            <w:tcW w:w="7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429.300</w:t>
            </w:r>
          </w:p>
        </w:tc>
        <w:tc>
          <w:tcPr>
            <w:tcW w:w="7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196.900</w:t>
            </w:r>
          </w:p>
        </w:tc>
        <w:tc>
          <w:tcPr>
            <w:tcW w:w="7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232.400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II</w:t>
            </w:r>
          </w:p>
        </w:tc>
        <w:tc>
          <w:tcPr>
            <w:tcW w:w="24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Chi dự trữ quốc gia</w:t>
            </w:r>
          </w:p>
        </w:tc>
        <w:tc>
          <w:tcPr>
            <w:tcW w:w="7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1.100</w:t>
            </w:r>
          </w:p>
        </w:tc>
        <w:tc>
          <w:tcPr>
            <w:tcW w:w="7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1.100</w:t>
            </w:r>
          </w:p>
        </w:tc>
        <w:tc>
          <w:tcPr>
            <w:tcW w:w="7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 </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I</w:t>
            </w:r>
            <w:r w:rsidRPr="006214D4">
              <w:rPr>
                <w:rFonts w:ascii="Arial" w:eastAsia="Times New Roman" w:hAnsi="Arial" w:cs="Arial"/>
                <w:b/>
                <w:bCs/>
                <w:color w:val="000000"/>
                <w:sz w:val="18"/>
                <w:szCs w:val="18"/>
              </w:rPr>
              <w:t>II</w:t>
            </w:r>
          </w:p>
        </w:tc>
        <w:tc>
          <w:tcPr>
            <w:tcW w:w="24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Ch</w:t>
            </w:r>
            <w:r w:rsidRPr="006214D4">
              <w:rPr>
                <w:rFonts w:ascii="Arial" w:eastAsia="Times New Roman" w:hAnsi="Arial" w:cs="Arial"/>
                <w:b/>
                <w:bCs/>
                <w:color w:val="000000"/>
                <w:sz w:val="18"/>
                <w:szCs w:val="18"/>
              </w:rPr>
              <w:t>i </w:t>
            </w:r>
            <w:r w:rsidRPr="006214D4">
              <w:rPr>
                <w:rFonts w:ascii="Arial" w:eastAsia="Times New Roman" w:hAnsi="Arial" w:cs="Arial"/>
                <w:b/>
                <w:bCs/>
                <w:color w:val="000000"/>
                <w:sz w:val="18"/>
                <w:szCs w:val="18"/>
                <w:lang w:val="vi-VN"/>
              </w:rPr>
              <w:t>trả nợ lãi</w:t>
            </w:r>
          </w:p>
        </w:tc>
        <w:tc>
          <w:tcPr>
            <w:tcW w:w="7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124.884</w:t>
            </w:r>
          </w:p>
        </w:tc>
        <w:tc>
          <w:tcPr>
            <w:tcW w:w="7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121.900</w:t>
            </w:r>
          </w:p>
        </w:tc>
        <w:tc>
          <w:tcPr>
            <w:tcW w:w="7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2.984</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IV</w:t>
            </w:r>
          </w:p>
        </w:tc>
        <w:tc>
          <w:tcPr>
            <w:tcW w:w="24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Chi viện trợ</w:t>
            </w:r>
          </w:p>
        </w:tc>
        <w:tc>
          <w:tcPr>
            <w:tcW w:w="7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1.300</w:t>
            </w:r>
          </w:p>
        </w:tc>
        <w:tc>
          <w:tcPr>
            <w:tcW w:w="7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1.300</w:t>
            </w:r>
          </w:p>
        </w:tc>
        <w:tc>
          <w:tcPr>
            <w:tcW w:w="7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 </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V</w:t>
            </w:r>
          </w:p>
        </w:tc>
        <w:tc>
          <w:tcPr>
            <w:tcW w:w="24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Chi thường xuyên</w:t>
            </w:r>
          </w:p>
        </w:tc>
        <w:tc>
          <w:tcPr>
            <w:tcW w:w="7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999.466</w:t>
            </w:r>
          </w:p>
        </w:tc>
        <w:tc>
          <w:tcPr>
            <w:tcW w:w="7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454.748</w:t>
            </w:r>
          </w:p>
        </w:tc>
        <w:tc>
          <w:tcPr>
            <w:tcW w:w="7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544.718</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 </w:t>
            </w:r>
          </w:p>
        </w:tc>
        <w:tc>
          <w:tcPr>
            <w:tcW w:w="24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Trong đ</w:t>
            </w:r>
            <w:r w:rsidRPr="006214D4">
              <w:rPr>
                <w:rFonts w:ascii="Arial" w:eastAsia="Times New Roman" w:hAnsi="Arial" w:cs="Arial"/>
                <w:i/>
                <w:iCs/>
                <w:color w:val="000000"/>
                <w:sz w:val="18"/>
                <w:szCs w:val="18"/>
              </w:rPr>
              <w:t>ó</w:t>
            </w:r>
            <w:r w:rsidRPr="006214D4">
              <w:rPr>
                <w:rFonts w:ascii="Arial" w:eastAsia="Times New Roman" w:hAnsi="Arial" w:cs="Arial"/>
                <w:i/>
                <w:iCs/>
                <w:color w:val="000000"/>
                <w:sz w:val="18"/>
                <w:szCs w:val="18"/>
                <w:lang w:val="vi-VN"/>
              </w:rPr>
              <w:t>:</w:t>
            </w:r>
          </w:p>
        </w:tc>
        <w:tc>
          <w:tcPr>
            <w:tcW w:w="7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 </w:t>
            </w:r>
          </w:p>
        </w:tc>
        <w:tc>
          <w:tcPr>
            <w:tcW w:w="7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 </w:t>
            </w:r>
          </w:p>
        </w:tc>
        <w:tc>
          <w:tcPr>
            <w:tcW w:w="7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 </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 </w:t>
            </w:r>
          </w:p>
        </w:tc>
        <w:tc>
          <w:tcPr>
            <w:tcW w:w="24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 Ch</w:t>
            </w:r>
            <w:r w:rsidRPr="006214D4">
              <w:rPr>
                <w:rFonts w:ascii="Arial" w:eastAsia="Times New Roman" w:hAnsi="Arial" w:cs="Arial"/>
                <w:i/>
                <w:iCs/>
                <w:color w:val="000000"/>
                <w:sz w:val="18"/>
                <w:szCs w:val="18"/>
              </w:rPr>
              <w:t>i </w:t>
            </w:r>
            <w:r w:rsidRPr="006214D4">
              <w:rPr>
                <w:rFonts w:ascii="Arial" w:eastAsia="Times New Roman" w:hAnsi="Arial" w:cs="Arial"/>
                <w:i/>
                <w:iCs/>
                <w:color w:val="000000"/>
                <w:sz w:val="18"/>
                <w:szCs w:val="18"/>
                <w:lang w:val="vi-VN"/>
              </w:rPr>
              <w:t>giáo dục - đào tạo và dạy nghề</w:t>
            </w:r>
          </w:p>
        </w:tc>
        <w:tc>
          <w:tcPr>
            <w:tcW w:w="7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244.835</w:t>
            </w:r>
          </w:p>
        </w:tc>
        <w:tc>
          <w:tcPr>
            <w:tcW w:w="7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28.335</w:t>
            </w:r>
          </w:p>
        </w:tc>
        <w:tc>
          <w:tcPr>
            <w:tcW w:w="7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216.500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 </w:t>
            </w:r>
          </w:p>
        </w:tc>
        <w:tc>
          <w:tcPr>
            <w:tcW w:w="24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 Chi khoa học và công nghệ</w:t>
            </w:r>
          </w:p>
        </w:tc>
        <w:tc>
          <w:tcPr>
            <w:tcW w:w="7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12.825</w:t>
            </w:r>
          </w:p>
        </w:tc>
        <w:tc>
          <w:tcPr>
            <w:tcW w:w="7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9.895</w:t>
            </w:r>
          </w:p>
        </w:tc>
        <w:tc>
          <w:tcPr>
            <w:tcW w:w="7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2.930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VI</w:t>
            </w:r>
          </w:p>
        </w:tc>
        <w:tc>
          <w:tcPr>
            <w:tcW w:w="24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Ch</w:t>
            </w:r>
            <w:r w:rsidRPr="006214D4">
              <w:rPr>
                <w:rFonts w:ascii="Arial" w:eastAsia="Times New Roman" w:hAnsi="Arial" w:cs="Arial"/>
                <w:b/>
                <w:bCs/>
                <w:color w:val="000000"/>
                <w:sz w:val="18"/>
                <w:szCs w:val="18"/>
              </w:rPr>
              <w:t>i </w:t>
            </w:r>
            <w:r w:rsidRPr="006214D4">
              <w:rPr>
                <w:rFonts w:ascii="Arial" w:eastAsia="Times New Roman" w:hAnsi="Arial" w:cs="Arial"/>
                <w:b/>
                <w:bCs/>
                <w:color w:val="000000"/>
                <w:sz w:val="18"/>
                <w:szCs w:val="18"/>
                <w:lang w:val="vi-VN"/>
              </w:rPr>
              <w:t>cải cách tiền lương, t</w:t>
            </w:r>
            <w:r w:rsidRPr="006214D4">
              <w:rPr>
                <w:rFonts w:ascii="Arial" w:eastAsia="Times New Roman" w:hAnsi="Arial" w:cs="Arial"/>
                <w:b/>
                <w:bCs/>
                <w:color w:val="000000"/>
                <w:sz w:val="18"/>
                <w:szCs w:val="18"/>
              </w:rPr>
              <w:t>i</w:t>
            </w:r>
            <w:r w:rsidRPr="006214D4">
              <w:rPr>
                <w:rFonts w:ascii="Arial" w:eastAsia="Times New Roman" w:hAnsi="Arial" w:cs="Arial"/>
                <w:b/>
                <w:bCs/>
                <w:color w:val="000000"/>
                <w:sz w:val="18"/>
                <w:szCs w:val="18"/>
                <w:lang w:val="vi-VN"/>
              </w:rPr>
              <w:t>nh giản biên chế</w:t>
            </w:r>
          </w:p>
        </w:tc>
        <w:tc>
          <w:tcPr>
            <w:tcW w:w="7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43.350</w:t>
            </w:r>
          </w:p>
        </w:tc>
        <w:tc>
          <w:tcPr>
            <w:tcW w:w="7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16.200</w:t>
            </w:r>
          </w:p>
        </w:tc>
        <w:tc>
          <w:tcPr>
            <w:tcW w:w="7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w:t>
            </w:r>
            <w:r w:rsidRPr="006214D4">
              <w:rPr>
                <w:rFonts w:ascii="Arial" w:eastAsia="Times New Roman" w:hAnsi="Arial" w:cs="Arial"/>
                <w:b/>
                <w:bCs/>
                <w:color w:val="000000"/>
                <w:sz w:val="18"/>
                <w:szCs w:val="18"/>
                <w:lang w:val="vi-VN"/>
              </w:rPr>
              <w:t> 27.150</w:t>
            </w:r>
          </w:p>
        </w:tc>
      </w:tr>
      <w:tr w:rsidR="006214D4" w:rsidRPr="006214D4" w:rsidTr="006214D4">
        <w:trPr>
          <w:tblCellSpacing w:w="0" w:type="dxa"/>
        </w:trPr>
        <w:tc>
          <w:tcPr>
            <w:tcW w:w="3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VII</w:t>
            </w:r>
          </w:p>
        </w:tc>
        <w:tc>
          <w:tcPr>
            <w:tcW w:w="245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Chi bổ sung quỹ dự trữ tài chính</w:t>
            </w:r>
          </w:p>
        </w:tc>
        <w:tc>
          <w:tcPr>
            <w:tcW w:w="7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100</w:t>
            </w:r>
          </w:p>
        </w:tc>
        <w:tc>
          <w:tcPr>
            <w:tcW w:w="700" w:type="pct"/>
            <w:tcBorders>
              <w:top w:val="nil"/>
              <w:left w:val="single" w:sz="8" w:space="0" w:color="auto"/>
              <w:bottom w:val="nil"/>
              <w:right w:val="nil"/>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 </w:t>
            </w:r>
          </w:p>
        </w:tc>
        <w:tc>
          <w:tcPr>
            <w:tcW w:w="700" w:type="pct"/>
            <w:tcBorders>
              <w:top w:val="nil"/>
              <w:left w:val="single" w:sz="8" w:space="0" w:color="auto"/>
              <w:bottom w:val="nil"/>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100</w:t>
            </w:r>
          </w:p>
        </w:tc>
      </w:tr>
      <w:tr w:rsidR="006214D4" w:rsidRPr="006214D4" w:rsidTr="006214D4">
        <w:trPr>
          <w:tblCellSpacing w:w="0" w:type="dxa"/>
        </w:trPr>
        <w:tc>
          <w:tcPr>
            <w:tcW w:w="350" w:type="pct"/>
            <w:tcBorders>
              <w:top w:val="nil"/>
              <w:left w:val="single" w:sz="8" w:space="0" w:color="auto"/>
              <w:bottom w:val="single" w:sz="8" w:space="0" w:color="auto"/>
              <w:right w:val="nil"/>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VIII</w:t>
            </w:r>
          </w:p>
        </w:tc>
        <w:tc>
          <w:tcPr>
            <w:tcW w:w="2450" w:type="pct"/>
            <w:tcBorders>
              <w:top w:val="nil"/>
              <w:left w:val="single" w:sz="8" w:space="0" w:color="auto"/>
              <w:bottom w:val="single" w:sz="8" w:space="0" w:color="auto"/>
              <w:right w:val="nil"/>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Dự phòng ngân sách nhà nước</w:t>
            </w:r>
          </w:p>
        </w:tc>
        <w:tc>
          <w:tcPr>
            <w:tcW w:w="700" w:type="pct"/>
            <w:tcBorders>
              <w:top w:val="nil"/>
              <w:left w:val="single" w:sz="8" w:space="0" w:color="auto"/>
              <w:bottom w:val="single" w:sz="8" w:space="0" w:color="auto"/>
              <w:right w:val="nil"/>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33.800</w:t>
            </w:r>
          </w:p>
        </w:tc>
        <w:tc>
          <w:tcPr>
            <w:tcW w:w="700" w:type="pct"/>
            <w:tcBorders>
              <w:top w:val="nil"/>
              <w:left w:val="single" w:sz="8" w:space="0" w:color="auto"/>
              <w:bottom w:val="single" w:sz="8" w:space="0" w:color="auto"/>
              <w:right w:val="nil"/>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16.000</w:t>
            </w:r>
          </w:p>
        </w:tc>
        <w:tc>
          <w:tcPr>
            <w:tcW w:w="700" w:type="pct"/>
            <w:tcBorders>
              <w:top w:val="nil"/>
              <w:left w:val="single" w:sz="8" w:space="0" w:color="auto"/>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17.800</w:t>
            </w:r>
          </w:p>
        </w:tc>
      </w:tr>
    </w:tbl>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Ghi ch</w:t>
      </w:r>
      <w:r w:rsidRPr="006214D4">
        <w:rPr>
          <w:rFonts w:ascii="Arial" w:eastAsia="Times New Roman" w:hAnsi="Arial" w:cs="Arial"/>
          <w:b/>
          <w:bCs/>
          <w:color w:val="000000"/>
          <w:sz w:val="18"/>
          <w:szCs w:val="18"/>
        </w:rPr>
        <w:t>ú</w:t>
      </w:r>
      <w:r w:rsidRPr="006214D4">
        <w:rPr>
          <w:rFonts w:ascii="Arial" w:eastAsia="Times New Roman" w:hAnsi="Arial" w:cs="Arial"/>
          <w:color w:val="000000"/>
          <w:sz w:val="18"/>
          <w:szCs w:val="18"/>
          <w:lang w:val="vi-VN"/>
        </w:rPr>
        <w:t>: (1) 5</w:t>
      </w:r>
      <w:r w:rsidRPr="006214D4">
        <w:rPr>
          <w:rFonts w:ascii="Arial" w:eastAsia="Times New Roman" w:hAnsi="Arial" w:cs="Arial"/>
          <w:color w:val="000000"/>
          <w:sz w:val="18"/>
          <w:szCs w:val="18"/>
        </w:rPr>
        <w:t>0</w:t>
      </w:r>
      <w:r w:rsidRPr="006214D4">
        <w:rPr>
          <w:rFonts w:ascii="Arial" w:eastAsia="Times New Roman" w:hAnsi="Arial" w:cs="Arial"/>
          <w:color w:val="000000"/>
          <w:sz w:val="18"/>
          <w:szCs w:val="18"/>
          <w:lang w:val="vi-VN"/>
        </w:rPr>
        <w:t>% tăng thu dự toán ngân sách địa phương để tạo nguồn cải cách tiền lương.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w:t>
      </w:r>
    </w:p>
    <w:p w:rsidR="006214D4" w:rsidRPr="006214D4" w:rsidRDefault="006214D4" w:rsidP="006214D4">
      <w:pPr>
        <w:shd w:val="clear" w:color="auto" w:fill="FFFFFF"/>
        <w:spacing w:after="0" w:line="234" w:lineRule="atLeast"/>
        <w:jc w:val="center"/>
        <w:rPr>
          <w:rFonts w:ascii="Arial" w:eastAsia="Times New Roman" w:hAnsi="Arial" w:cs="Arial"/>
          <w:color w:val="000000"/>
          <w:sz w:val="18"/>
          <w:szCs w:val="18"/>
        </w:rPr>
      </w:pPr>
      <w:bookmarkStart w:id="20" w:name="chuong_pl_5"/>
      <w:r w:rsidRPr="006214D4">
        <w:rPr>
          <w:rFonts w:ascii="Arial" w:eastAsia="Times New Roman" w:hAnsi="Arial" w:cs="Arial"/>
          <w:b/>
          <w:bCs/>
          <w:color w:val="000000"/>
          <w:sz w:val="24"/>
          <w:szCs w:val="24"/>
          <w:lang w:val="vi-VN"/>
        </w:rPr>
        <w:t>PHỤ LỤC SỐ 5</w:t>
      </w:r>
      <w:bookmarkEnd w:id="20"/>
    </w:p>
    <w:p w:rsidR="006214D4" w:rsidRPr="006214D4" w:rsidRDefault="006214D4" w:rsidP="006214D4">
      <w:pPr>
        <w:shd w:val="clear" w:color="auto" w:fill="FFFFFF"/>
        <w:spacing w:after="0" w:line="234" w:lineRule="atLeast"/>
        <w:jc w:val="center"/>
        <w:rPr>
          <w:rFonts w:ascii="Arial" w:eastAsia="Times New Roman" w:hAnsi="Arial" w:cs="Arial"/>
          <w:color w:val="000000"/>
          <w:sz w:val="18"/>
          <w:szCs w:val="18"/>
        </w:rPr>
      </w:pPr>
      <w:bookmarkStart w:id="21" w:name="chuong_pl_5_name"/>
      <w:r w:rsidRPr="006214D4">
        <w:rPr>
          <w:rFonts w:ascii="Arial" w:eastAsia="Times New Roman" w:hAnsi="Arial" w:cs="Arial"/>
          <w:color w:val="000000"/>
          <w:sz w:val="18"/>
          <w:szCs w:val="18"/>
          <w:lang w:val="vi-VN"/>
        </w:rPr>
        <w:t>CHUYỂN NGUỒN KINH PHÍ THƯỜNG XUYÊN CỦA CÁC BỘ, CƠ QUAN TRUNG ƯƠNG NĂM 2017 SANG NĂM 2018</w:t>
      </w:r>
      <w:bookmarkEnd w:id="21"/>
      <w:r w:rsidRPr="006214D4">
        <w:rPr>
          <w:rFonts w:ascii="Arial" w:eastAsia="Times New Roman" w:hAnsi="Arial" w:cs="Arial"/>
          <w:color w:val="000000"/>
          <w:sz w:val="18"/>
          <w:szCs w:val="18"/>
        </w:rPr>
        <w:br/>
      </w:r>
      <w:r w:rsidRPr="006214D4">
        <w:rPr>
          <w:rFonts w:ascii="Arial" w:eastAsia="Times New Roman" w:hAnsi="Arial" w:cs="Arial"/>
          <w:i/>
          <w:iCs/>
          <w:color w:val="000000"/>
          <w:sz w:val="18"/>
          <w:szCs w:val="18"/>
          <w:lang w:val="vi-VN"/>
        </w:rPr>
        <w:t>(Ban hành kèm theo Nghị quyết s</w:t>
      </w:r>
      <w:r w:rsidRPr="006214D4">
        <w:rPr>
          <w:rFonts w:ascii="Arial" w:eastAsia="Times New Roman" w:hAnsi="Arial" w:cs="Arial"/>
          <w:i/>
          <w:iCs/>
          <w:color w:val="000000"/>
          <w:sz w:val="18"/>
          <w:szCs w:val="18"/>
        </w:rPr>
        <w:t>ố</w:t>
      </w:r>
      <w:r w:rsidRPr="006214D4">
        <w:rPr>
          <w:rFonts w:ascii="Arial" w:eastAsia="Times New Roman" w:hAnsi="Arial" w:cs="Arial"/>
          <w:i/>
          <w:iCs/>
          <w:color w:val="000000"/>
          <w:sz w:val="18"/>
          <w:szCs w:val="18"/>
          <w:lang w:val="vi-VN"/>
        </w:rPr>
        <w:t> 70/2018/QH14 ngày 09 tháng </w:t>
      </w:r>
      <w:r w:rsidRPr="006214D4">
        <w:rPr>
          <w:rFonts w:ascii="Arial" w:eastAsia="Times New Roman" w:hAnsi="Arial" w:cs="Arial"/>
          <w:i/>
          <w:iCs/>
          <w:color w:val="000000"/>
          <w:sz w:val="18"/>
          <w:szCs w:val="18"/>
        </w:rPr>
        <w:t>11 </w:t>
      </w:r>
      <w:r w:rsidRPr="006214D4">
        <w:rPr>
          <w:rFonts w:ascii="Arial" w:eastAsia="Times New Roman" w:hAnsi="Arial" w:cs="Arial"/>
          <w:i/>
          <w:iCs/>
          <w:color w:val="000000"/>
          <w:sz w:val="18"/>
          <w:szCs w:val="18"/>
          <w:lang w:val="vi-VN"/>
        </w:rPr>
        <w:t>năm 2018 của Quốc hội)</w:t>
      </w:r>
    </w:p>
    <w:p w:rsidR="006214D4" w:rsidRPr="006214D4" w:rsidRDefault="006214D4" w:rsidP="006214D4">
      <w:pPr>
        <w:shd w:val="clear" w:color="auto" w:fill="FFFFFF"/>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lang w:val="vi-VN"/>
        </w:rPr>
        <w:t>Đơn vị: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7"/>
        <w:gridCol w:w="5909"/>
        <w:gridCol w:w="1716"/>
        <w:gridCol w:w="1238"/>
      </w:tblGrid>
      <w:tr w:rsidR="006214D4" w:rsidRPr="006214D4" w:rsidTr="006214D4">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STT</w:t>
            </w:r>
          </w:p>
        </w:tc>
        <w:tc>
          <w:tcPr>
            <w:tcW w:w="3100" w:type="pct"/>
            <w:tcBorders>
              <w:top w:val="single" w:sz="8" w:space="0" w:color="auto"/>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Nội dung</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Đ</w:t>
            </w:r>
            <w:r w:rsidRPr="006214D4">
              <w:rPr>
                <w:rFonts w:ascii="Arial" w:eastAsia="Times New Roman" w:hAnsi="Arial" w:cs="Arial"/>
                <w:b/>
                <w:bCs/>
                <w:color w:val="000000"/>
                <w:sz w:val="18"/>
                <w:szCs w:val="18"/>
              </w:rPr>
              <w:t>ơ</w:t>
            </w:r>
            <w:r w:rsidRPr="006214D4">
              <w:rPr>
                <w:rFonts w:ascii="Arial" w:eastAsia="Times New Roman" w:hAnsi="Arial" w:cs="Arial"/>
                <w:b/>
                <w:bCs/>
                <w:color w:val="000000"/>
                <w:sz w:val="18"/>
                <w:szCs w:val="18"/>
                <w:lang w:val="vi-VN"/>
              </w:rPr>
              <w:t>n vị</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Số tiền</w:t>
            </w:r>
          </w:p>
        </w:tc>
      </w:tr>
      <w:tr w:rsidR="006214D4" w:rsidRPr="006214D4" w:rsidTr="006214D4">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 </w:t>
            </w:r>
          </w:p>
        </w:tc>
        <w:tc>
          <w:tcPr>
            <w:tcW w:w="31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Tổng số</w:t>
            </w:r>
          </w:p>
        </w:tc>
        <w:tc>
          <w:tcPr>
            <w:tcW w:w="9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12.254.912</w:t>
            </w:r>
          </w:p>
        </w:tc>
      </w:tr>
      <w:tr w:rsidR="006214D4" w:rsidRPr="006214D4" w:rsidTr="006214D4">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lastRenderedPageBreak/>
              <w:t>I</w:t>
            </w:r>
          </w:p>
        </w:tc>
        <w:tc>
          <w:tcPr>
            <w:tcW w:w="31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Kinh phí có tính chất đầu tư xây dựng </w:t>
            </w:r>
            <w:r w:rsidRPr="006214D4">
              <w:rPr>
                <w:rFonts w:ascii="Arial" w:eastAsia="Times New Roman" w:hAnsi="Arial" w:cs="Arial"/>
                <w:b/>
                <w:bCs/>
                <w:color w:val="000000"/>
                <w:sz w:val="18"/>
                <w:szCs w:val="18"/>
              </w:rPr>
              <w:t>cơ </w:t>
            </w:r>
            <w:r w:rsidRPr="006214D4">
              <w:rPr>
                <w:rFonts w:ascii="Arial" w:eastAsia="Times New Roman" w:hAnsi="Arial" w:cs="Arial"/>
                <w:b/>
                <w:bCs/>
                <w:color w:val="000000"/>
                <w:sz w:val="18"/>
                <w:szCs w:val="18"/>
                <w:lang w:val="vi-VN"/>
              </w:rPr>
              <w:t>bản</w:t>
            </w:r>
          </w:p>
        </w:tc>
        <w:tc>
          <w:tcPr>
            <w:tcW w:w="9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10.862.773</w:t>
            </w:r>
          </w:p>
        </w:tc>
      </w:tr>
      <w:tr w:rsidR="006214D4" w:rsidRPr="006214D4" w:rsidTr="006214D4">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w:t>
            </w:r>
          </w:p>
        </w:tc>
        <w:tc>
          <w:tcPr>
            <w:tcW w:w="31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Các nhiệm vụ chi xây dựng, cải tạo, nâng cấp, sửa chữa trong lĩnh vực quốc phòng</w:t>
            </w:r>
          </w:p>
        </w:tc>
        <w:tc>
          <w:tcPr>
            <w:tcW w:w="9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Bộ Quốc phòng</w:t>
            </w:r>
          </w:p>
        </w:tc>
        <w:tc>
          <w:tcPr>
            <w:tcW w:w="65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9.781.997</w:t>
            </w:r>
          </w:p>
        </w:tc>
      </w:tr>
      <w:tr w:rsidR="006214D4" w:rsidRPr="006214D4" w:rsidTr="006214D4">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2</w:t>
            </w:r>
          </w:p>
        </w:tc>
        <w:tc>
          <w:tcPr>
            <w:tcW w:w="31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Chi sửa chữa </w:t>
            </w:r>
            <w:r w:rsidRPr="006214D4">
              <w:rPr>
                <w:rFonts w:ascii="Arial" w:eastAsia="Times New Roman" w:hAnsi="Arial" w:cs="Arial"/>
                <w:color w:val="000000"/>
                <w:sz w:val="18"/>
                <w:szCs w:val="18"/>
              </w:rPr>
              <w:t>l</w:t>
            </w:r>
            <w:r w:rsidRPr="006214D4">
              <w:rPr>
                <w:rFonts w:ascii="Arial" w:eastAsia="Times New Roman" w:hAnsi="Arial" w:cs="Arial"/>
                <w:color w:val="000000"/>
                <w:sz w:val="18"/>
                <w:szCs w:val="18"/>
                <w:lang w:val="vi-VN"/>
              </w:rPr>
              <w:t>ớn nhà công vụ, nhà làm việc của Văn phòng Trung ương Đảng</w:t>
            </w:r>
          </w:p>
        </w:tc>
        <w:tc>
          <w:tcPr>
            <w:tcW w:w="9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Văn phòng Trung ương Đảng</w:t>
            </w:r>
          </w:p>
        </w:tc>
        <w:tc>
          <w:tcPr>
            <w:tcW w:w="65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37.330</w:t>
            </w:r>
          </w:p>
        </w:tc>
      </w:tr>
      <w:tr w:rsidR="006214D4" w:rsidRPr="006214D4" w:rsidTr="006214D4">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3</w:t>
            </w:r>
          </w:p>
        </w:tc>
        <w:tc>
          <w:tcPr>
            <w:tcW w:w="31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Kinh phí xâ</w:t>
            </w:r>
            <w:r w:rsidRPr="006214D4">
              <w:rPr>
                <w:rFonts w:ascii="Arial" w:eastAsia="Times New Roman" w:hAnsi="Arial" w:cs="Arial"/>
                <w:color w:val="000000"/>
                <w:sz w:val="18"/>
                <w:szCs w:val="18"/>
              </w:rPr>
              <w:t>y </w:t>
            </w:r>
            <w:r w:rsidRPr="006214D4">
              <w:rPr>
                <w:rFonts w:ascii="Arial" w:eastAsia="Times New Roman" w:hAnsi="Arial" w:cs="Arial"/>
                <w:color w:val="000000"/>
                <w:sz w:val="18"/>
                <w:szCs w:val="18"/>
                <w:lang w:val="vi-VN"/>
              </w:rPr>
              <w:t>dựng mộ, nghĩa trang liệt sĩ, khu thương binh (nguồn kinh phí thực hiện chính sách ư</w:t>
            </w:r>
            <w:r w:rsidRPr="006214D4">
              <w:rPr>
                <w:rFonts w:ascii="Arial" w:eastAsia="Times New Roman" w:hAnsi="Arial" w:cs="Arial"/>
                <w:color w:val="000000"/>
                <w:sz w:val="18"/>
                <w:szCs w:val="18"/>
              </w:rPr>
              <w:t>u </w:t>
            </w:r>
            <w:r w:rsidRPr="006214D4">
              <w:rPr>
                <w:rFonts w:ascii="Arial" w:eastAsia="Times New Roman" w:hAnsi="Arial" w:cs="Arial"/>
                <w:color w:val="000000"/>
                <w:sz w:val="18"/>
                <w:szCs w:val="18"/>
                <w:lang w:val="vi-VN"/>
              </w:rPr>
              <w:t>đãi người có công với cách mạng)</w:t>
            </w:r>
          </w:p>
        </w:tc>
        <w:tc>
          <w:tcPr>
            <w:tcW w:w="9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Bộ Lao động - Thương Binh và Xã hội</w:t>
            </w:r>
          </w:p>
        </w:tc>
        <w:tc>
          <w:tcPr>
            <w:tcW w:w="65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41.952</w:t>
            </w:r>
          </w:p>
        </w:tc>
      </w:tr>
      <w:tr w:rsidR="006214D4" w:rsidRPr="006214D4" w:rsidTr="006214D4">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4</w:t>
            </w:r>
          </w:p>
        </w:tc>
        <w:tc>
          <w:tcPr>
            <w:tcW w:w="31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Kinh phí dự án c</w:t>
            </w:r>
            <w:r w:rsidRPr="006214D4">
              <w:rPr>
                <w:rFonts w:ascii="Arial" w:eastAsia="Times New Roman" w:hAnsi="Arial" w:cs="Arial"/>
                <w:color w:val="000000"/>
                <w:sz w:val="18"/>
                <w:szCs w:val="18"/>
              </w:rPr>
              <w:t>ả</w:t>
            </w:r>
            <w:r w:rsidRPr="006214D4">
              <w:rPr>
                <w:rFonts w:ascii="Arial" w:eastAsia="Times New Roman" w:hAnsi="Arial" w:cs="Arial"/>
                <w:color w:val="000000"/>
                <w:sz w:val="18"/>
                <w:szCs w:val="18"/>
                <w:lang w:val="vi-VN"/>
              </w:rPr>
              <w:t>i tạo, sửa chữa trụ sở Trung tâm hội nghị 37 Hùng Vương</w:t>
            </w:r>
          </w:p>
        </w:tc>
        <w:tc>
          <w:tcPr>
            <w:tcW w:w="9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Văn phòng Chính phủ</w:t>
            </w:r>
          </w:p>
        </w:tc>
        <w:tc>
          <w:tcPr>
            <w:tcW w:w="65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92.395</w:t>
            </w:r>
          </w:p>
        </w:tc>
      </w:tr>
      <w:tr w:rsidR="006214D4" w:rsidRPr="006214D4" w:rsidTr="006214D4">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5</w:t>
            </w:r>
          </w:p>
        </w:tc>
        <w:tc>
          <w:tcPr>
            <w:tcW w:w="31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Kinh phí q</w:t>
            </w:r>
            <w:r w:rsidRPr="006214D4">
              <w:rPr>
                <w:rFonts w:ascii="Arial" w:eastAsia="Times New Roman" w:hAnsi="Arial" w:cs="Arial"/>
                <w:color w:val="000000"/>
                <w:sz w:val="18"/>
                <w:szCs w:val="18"/>
              </w:rPr>
              <w:t>u</w:t>
            </w:r>
            <w:r w:rsidRPr="006214D4">
              <w:rPr>
                <w:rFonts w:ascii="Arial" w:eastAsia="Times New Roman" w:hAnsi="Arial" w:cs="Arial"/>
                <w:color w:val="000000"/>
                <w:sz w:val="18"/>
                <w:szCs w:val="18"/>
                <w:lang w:val="vi-VN"/>
              </w:rPr>
              <w:t>ản lý, bảo trì đường bộ</w:t>
            </w:r>
          </w:p>
        </w:tc>
        <w:tc>
          <w:tcPr>
            <w:tcW w:w="9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Bộ Giao thông vận tải</w:t>
            </w:r>
          </w:p>
        </w:tc>
        <w:tc>
          <w:tcPr>
            <w:tcW w:w="65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236.496</w:t>
            </w:r>
          </w:p>
        </w:tc>
      </w:tr>
      <w:tr w:rsidR="006214D4" w:rsidRPr="006214D4" w:rsidTr="006214D4">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6</w:t>
            </w:r>
          </w:p>
        </w:tc>
        <w:tc>
          <w:tcPr>
            <w:tcW w:w="31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Kinh phí nạo vét duy tu các tuyến luồng hàng hải</w:t>
            </w:r>
          </w:p>
        </w:tc>
        <w:tc>
          <w:tcPr>
            <w:tcW w:w="9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Bộ Giao thông vận tả</w:t>
            </w:r>
            <w:r w:rsidRPr="006214D4">
              <w:rPr>
                <w:rFonts w:ascii="Arial" w:eastAsia="Times New Roman" w:hAnsi="Arial" w:cs="Arial"/>
                <w:color w:val="000000"/>
                <w:sz w:val="18"/>
                <w:szCs w:val="18"/>
              </w:rPr>
              <w:t>i</w:t>
            </w:r>
          </w:p>
        </w:tc>
        <w:tc>
          <w:tcPr>
            <w:tcW w:w="65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540.142</w:t>
            </w:r>
          </w:p>
        </w:tc>
      </w:tr>
      <w:tr w:rsidR="006214D4" w:rsidRPr="006214D4" w:rsidTr="006214D4">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7</w:t>
            </w:r>
          </w:p>
        </w:tc>
        <w:tc>
          <w:tcPr>
            <w:tcW w:w="31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Kinh phí xây dựng trụ sở từ nguồn kinh phí 5% trích từ số tiền phát hiện kiến nghị nộp ngân sách nhà nước</w:t>
            </w:r>
          </w:p>
        </w:tc>
        <w:tc>
          <w:tcPr>
            <w:tcW w:w="9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Kiểm toán Nhà nước</w:t>
            </w:r>
          </w:p>
        </w:tc>
        <w:tc>
          <w:tcPr>
            <w:tcW w:w="65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26.461</w:t>
            </w:r>
          </w:p>
        </w:tc>
      </w:tr>
      <w:tr w:rsidR="006214D4" w:rsidRPr="006214D4" w:rsidTr="006214D4">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8</w:t>
            </w:r>
          </w:p>
        </w:tc>
        <w:tc>
          <w:tcPr>
            <w:tcW w:w="31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Kinh phí xây dựng, nâng cấp, cải tạo, sửa chữa các c</w:t>
            </w:r>
            <w:r w:rsidRPr="006214D4">
              <w:rPr>
                <w:rFonts w:ascii="Arial" w:eastAsia="Times New Roman" w:hAnsi="Arial" w:cs="Arial"/>
                <w:color w:val="000000"/>
                <w:sz w:val="18"/>
                <w:szCs w:val="18"/>
              </w:rPr>
              <w:t>ô</w:t>
            </w:r>
            <w:r w:rsidRPr="006214D4">
              <w:rPr>
                <w:rFonts w:ascii="Arial" w:eastAsia="Times New Roman" w:hAnsi="Arial" w:cs="Arial"/>
                <w:color w:val="000000"/>
                <w:sz w:val="18"/>
                <w:szCs w:val="18"/>
                <w:lang w:val="vi-VN"/>
              </w:rPr>
              <w:t>ng trình đảm bảo an ninh, trật tự</w:t>
            </w:r>
          </w:p>
        </w:tc>
        <w:tc>
          <w:tcPr>
            <w:tcW w:w="9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Bộ Công an</w:t>
            </w:r>
          </w:p>
        </w:tc>
        <w:tc>
          <w:tcPr>
            <w:tcW w:w="65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106.000</w:t>
            </w:r>
          </w:p>
        </w:tc>
      </w:tr>
      <w:tr w:rsidR="006214D4" w:rsidRPr="006214D4" w:rsidTr="006214D4">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II</w:t>
            </w:r>
          </w:p>
        </w:tc>
        <w:tc>
          <w:tcPr>
            <w:tcW w:w="31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Kinh phí mua sắm hàng hóa, dịch vụ</w:t>
            </w:r>
          </w:p>
        </w:tc>
        <w:tc>
          <w:tcPr>
            <w:tcW w:w="9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b/>
                <w:bCs/>
                <w:color w:val="000000"/>
                <w:sz w:val="18"/>
                <w:szCs w:val="18"/>
                <w:lang w:val="vi-VN"/>
              </w:rPr>
              <w:t>1.392.139</w:t>
            </w:r>
          </w:p>
        </w:tc>
      </w:tr>
      <w:tr w:rsidR="006214D4" w:rsidRPr="006214D4" w:rsidTr="006214D4">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9</w:t>
            </w:r>
          </w:p>
        </w:tc>
        <w:tc>
          <w:tcPr>
            <w:tcW w:w="31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Mua sắm vật tư, phương tiện, trang thiết bị của lực lượng công an</w:t>
            </w:r>
          </w:p>
        </w:tc>
        <w:tc>
          <w:tcPr>
            <w:tcW w:w="9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Bộ Công an</w:t>
            </w:r>
          </w:p>
        </w:tc>
        <w:tc>
          <w:tcPr>
            <w:tcW w:w="65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913.000</w:t>
            </w:r>
          </w:p>
        </w:tc>
      </w:tr>
      <w:tr w:rsidR="006214D4" w:rsidRPr="006214D4" w:rsidTr="006214D4">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10</w:t>
            </w:r>
          </w:p>
        </w:tc>
        <w:tc>
          <w:tcPr>
            <w:tcW w:w="31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Kinh phí Đề án xác định hài cốt liệt sĩ còn thiếu thông tin, số hóa, lưu trữ thông tin d</w:t>
            </w:r>
            <w:r w:rsidRPr="006214D4">
              <w:rPr>
                <w:rFonts w:ascii="Arial" w:eastAsia="Times New Roman" w:hAnsi="Arial" w:cs="Arial"/>
                <w:color w:val="000000"/>
                <w:sz w:val="18"/>
                <w:szCs w:val="18"/>
              </w:rPr>
              <w:t>ữ </w:t>
            </w:r>
            <w:r w:rsidRPr="006214D4">
              <w:rPr>
                <w:rFonts w:ascii="Arial" w:eastAsia="Times New Roman" w:hAnsi="Arial" w:cs="Arial"/>
                <w:color w:val="000000"/>
                <w:sz w:val="18"/>
                <w:szCs w:val="18"/>
                <w:lang w:val="vi-VN"/>
              </w:rPr>
              <w:t>liệu hồ sơ người có công (nguồn kinh phí thực hiện chính sách ưu đãi người có công với cách mạng)</w:t>
            </w:r>
          </w:p>
        </w:tc>
        <w:tc>
          <w:tcPr>
            <w:tcW w:w="9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Bộ Lao động - Thương Binh và Xã hội</w:t>
            </w:r>
          </w:p>
        </w:tc>
        <w:tc>
          <w:tcPr>
            <w:tcW w:w="65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53.021</w:t>
            </w:r>
          </w:p>
        </w:tc>
      </w:tr>
      <w:tr w:rsidR="006214D4" w:rsidRPr="006214D4" w:rsidTr="006214D4">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11</w:t>
            </w:r>
          </w:p>
        </w:tc>
        <w:tc>
          <w:tcPr>
            <w:tcW w:w="31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Kinh phí xây dựng bản đồ ngập lụt hạ du các hồ chứa nước trên các lưu vực sông liên tỉnh</w:t>
            </w:r>
          </w:p>
        </w:tc>
        <w:tc>
          <w:tcPr>
            <w:tcW w:w="9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Bộ Nông nghiệp và Phát triển nông thôn</w:t>
            </w:r>
          </w:p>
        </w:tc>
        <w:tc>
          <w:tcPr>
            <w:tcW w:w="65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30.000</w:t>
            </w:r>
          </w:p>
        </w:tc>
      </w:tr>
      <w:tr w:rsidR="006214D4" w:rsidRPr="006214D4" w:rsidTr="006214D4">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12</w:t>
            </w:r>
          </w:p>
        </w:tc>
        <w:tc>
          <w:tcPr>
            <w:tcW w:w="31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Kinh phí thực hiện đặt hàng sản xuất phim</w:t>
            </w:r>
          </w:p>
        </w:tc>
        <w:tc>
          <w:tcPr>
            <w:tcW w:w="9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Bộ Văn hóa, Thể thao và Du lịch</w:t>
            </w:r>
          </w:p>
        </w:tc>
        <w:tc>
          <w:tcPr>
            <w:tcW w:w="65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167.451</w:t>
            </w:r>
          </w:p>
        </w:tc>
      </w:tr>
      <w:tr w:rsidR="006214D4" w:rsidRPr="006214D4" w:rsidTr="006214D4">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13</w:t>
            </w:r>
          </w:p>
        </w:tc>
        <w:tc>
          <w:tcPr>
            <w:tcW w:w="31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Kinh phí may trang phục toàn ngành Kiểm sát</w:t>
            </w:r>
          </w:p>
        </w:tc>
        <w:tc>
          <w:tcPr>
            <w:tcW w:w="9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Viện Kiểm sát nhân dân tối cao</w:t>
            </w:r>
          </w:p>
        </w:tc>
        <w:tc>
          <w:tcPr>
            <w:tcW w:w="65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10.745</w:t>
            </w:r>
          </w:p>
        </w:tc>
      </w:tr>
      <w:tr w:rsidR="006214D4" w:rsidRPr="006214D4" w:rsidTr="006214D4">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lastRenderedPageBreak/>
              <w:t>14</w:t>
            </w:r>
          </w:p>
        </w:tc>
        <w:tc>
          <w:tcPr>
            <w:tcW w:w="31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Kinh phí may trang phục toàn ngành Tòa án</w:t>
            </w:r>
          </w:p>
        </w:tc>
        <w:tc>
          <w:tcPr>
            <w:tcW w:w="9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Tòa án nhân dân tối cao</w:t>
            </w:r>
          </w:p>
        </w:tc>
        <w:tc>
          <w:tcPr>
            <w:tcW w:w="65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190.574</w:t>
            </w:r>
          </w:p>
        </w:tc>
      </w:tr>
      <w:tr w:rsidR="006214D4" w:rsidRPr="006214D4" w:rsidTr="006214D4">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lang w:val="vi-VN"/>
              </w:rPr>
              <w:t>15</w:t>
            </w:r>
          </w:p>
        </w:tc>
        <w:tc>
          <w:tcPr>
            <w:tcW w:w="31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Kinh phí may trang phục cho cán bộ công chức và người lao động trong hệ thống thi hành án dân sự</w:t>
            </w:r>
          </w:p>
        </w:tc>
        <w:tc>
          <w:tcPr>
            <w:tcW w:w="90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Bộ Tư pháp</w:t>
            </w:r>
          </w:p>
        </w:tc>
        <w:tc>
          <w:tcPr>
            <w:tcW w:w="650" w:type="pct"/>
            <w:tcBorders>
              <w:top w:val="nil"/>
              <w:left w:val="nil"/>
              <w:bottom w:val="single" w:sz="8" w:space="0" w:color="auto"/>
              <w:right w:val="single" w:sz="8" w:space="0" w:color="auto"/>
            </w:tcBorders>
            <w:shd w:val="clear" w:color="auto" w:fill="FFFFFF"/>
            <w:vAlign w:val="cente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color w:val="000000"/>
                <w:sz w:val="18"/>
                <w:szCs w:val="18"/>
                <w:lang w:val="vi-VN"/>
              </w:rPr>
              <w:t>27.348</w:t>
            </w:r>
          </w:p>
        </w:tc>
      </w:tr>
    </w:tbl>
    <w:p w:rsidR="006214D4" w:rsidRDefault="006214D4" w:rsidP="002B775E">
      <w:pPr>
        <w:shd w:val="clear" w:color="auto" w:fill="FFFFFF"/>
        <w:spacing w:before="120" w:after="120" w:line="234" w:lineRule="atLeast"/>
        <w:rPr>
          <w:rFonts w:ascii="Arial" w:eastAsia="Times New Roman" w:hAnsi="Arial" w:cs="Arial"/>
          <w:b/>
          <w:color w:val="FF0000"/>
          <w:sz w:val="18"/>
          <w:szCs w:val="18"/>
          <w:lang w:val="vi-VN"/>
        </w:rPr>
      </w:pPr>
    </w:p>
    <w:p w:rsidR="006214D4" w:rsidRDefault="006214D4" w:rsidP="006214D4">
      <w:pPr>
        <w:tabs>
          <w:tab w:val="left" w:pos="1394"/>
        </w:tabs>
        <w:rPr>
          <w:rFonts w:ascii="Arial" w:eastAsia="Times New Roman" w:hAnsi="Arial" w:cs="Arial"/>
          <w:sz w:val="18"/>
          <w:szCs w:val="18"/>
          <w:lang w:val="vi-VN"/>
        </w:rPr>
      </w:pPr>
      <w:r>
        <w:rPr>
          <w:rFonts w:ascii="Arial" w:eastAsia="Times New Roman" w:hAnsi="Arial" w:cs="Arial"/>
          <w:sz w:val="18"/>
          <w:szCs w:val="18"/>
          <w:lang w:val="vi-VN"/>
        </w:rPr>
        <w:tab/>
      </w:r>
    </w:p>
    <w:p w:rsidR="006214D4" w:rsidRDefault="006214D4" w:rsidP="006214D4">
      <w:pPr>
        <w:tabs>
          <w:tab w:val="left" w:pos="1394"/>
        </w:tabs>
        <w:rPr>
          <w:rFonts w:ascii="Arial" w:eastAsia="Times New Roman" w:hAnsi="Arial" w:cs="Arial"/>
          <w:sz w:val="18"/>
          <w:szCs w:val="18"/>
          <w:lang w:val="vi-VN"/>
        </w:rPr>
      </w:pPr>
    </w:p>
    <w:p w:rsidR="006214D4" w:rsidRPr="006214D4" w:rsidRDefault="006214D4" w:rsidP="006214D4">
      <w:pPr>
        <w:tabs>
          <w:tab w:val="left" w:pos="1394"/>
        </w:tabs>
        <w:rPr>
          <w:rFonts w:ascii="Arial" w:eastAsia="Times New Roman" w:hAnsi="Arial" w:cs="Arial"/>
          <w:b/>
          <w:color w:val="FF0000"/>
          <w:sz w:val="18"/>
          <w:szCs w:val="18"/>
          <w:lang w:val="vi-VN"/>
        </w:rPr>
      </w:pPr>
      <w:r>
        <w:rPr>
          <w:rFonts w:ascii="Arial" w:eastAsia="Times New Roman" w:hAnsi="Arial" w:cs="Arial"/>
          <w:b/>
          <w:color w:val="FF0000"/>
          <w:sz w:val="18"/>
          <w:szCs w:val="18"/>
          <w:lang w:val="vi-VN"/>
        </w:rPr>
        <w:t xml:space="preserve">     </w:t>
      </w:r>
      <w:r w:rsidRPr="006214D4">
        <w:rPr>
          <w:rFonts w:ascii="Arial" w:eastAsia="Times New Roman" w:hAnsi="Arial" w:cs="Arial"/>
          <w:b/>
          <w:color w:val="FF0000"/>
          <w:sz w:val="18"/>
          <w:szCs w:val="18"/>
          <w:lang w:val="vi-VN"/>
        </w:rPr>
        <w:t>NGHỊ QUYẾT 27-NQ/TW CẢI CÁCH CHÍNH SÁCH TIỀN LƯƠNG ĐỐI VỚI CÁN BỘ CÔNG CHỨC VIÊN CHỨC</w:t>
      </w:r>
    </w:p>
    <w:p w:rsidR="006214D4" w:rsidRDefault="006214D4" w:rsidP="006214D4">
      <w:pPr>
        <w:tabs>
          <w:tab w:val="left" w:pos="1394"/>
        </w:tabs>
        <w:rPr>
          <w:rFonts w:ascii="Arial" w:eastAsia="Times New Roman" w:hAnsi="Arial" w:cs="Arial"/>
          <w:sz w:val="18"/>
          <w:szCs w:val="18"/>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454"/>
      </w:tblGrid>
      <w:tr w:rsidR="006214D4" w:rsidRPr="006214D4" w:rsidTr="006214D4">
        <w:trPr>
          <w:tblCellSpacing w:w="0" w:type="dxa"/>
        </w:trPr>
        <w:tc>
          <w:tcPr>
            <w:tcW w:w="4068" w:type="dxa"/>
            <w:shd w:val="clear" w:color="auto" w:fill="FFFFFF"/>
            <w:tcMar>
              <w:top w:w="0" w:type="dxa"/>
              <w:left w:w="108" w:type="dxa"/>
              <w:bottom w:w="0" w:type="dxa"/>
              <w:right w:w="108" w:type="dxa"/>
            </w:tcMa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rPr>
              <w:t>BAN CHẤP HÀNH TRUNG ƯƠNG</w:t>
            </w:r>
            <w:r w:rsidRPr="006214D4">
              <w:rPr>
                <w:rFonts w:ascii="Arial" w:eastAsia="Times New Roman" w:hAnsi="Arial" w:cs="Arial"/>
                <w:b/>
                <w:bCs/>
                <w:color w:val="000000"/>
                <w:sz w:val="18"/>
                <w:szCs w:val="18"/>
              </w:rPr>
              <w:br/>
              <w:t>--------</w:t>
            </w:r>
          </w:p>
        </w:tc>
        <w:tc>
          <w:tcPr>
            <w:tcW w:w="4454" w:type="dxa"/>
            <w:shd w:val="clear" w:color="auto" w:fill="FFFFFF"/>
            <w:tcMar>
              <w:top w:w="0" w:type="dxa"/>
              <w:left w:w="108" w:type="dxa"/>
              <w:bottom w:w="0" w:type="dxa"/>
              <w:right w:w="108" w:type="dxa"/>
            </w:tcMa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rPr>
              <w:t>ĐẢNG CỘNG SẢN VIỆT NAM</w:t>
            </w:r>
            <w:r w:rsidRPr="006214D4">
              <w:rPr>
                <w:rFonts w:ascii="Arial" w:eastAsia="Times New Roman" w:hAnsi="Arial" w:cs="Arial"/>
                <w:b/>
                <w:bCs/>
                <w:color w:val="000000"/>
                <w:sz w:val="18"/>
                <w:szCs w:val="18"/>
              </w:rPr>
              <w:br/>
              <w:t>---------------</w:t>
            </w:r>
          </w:p>
        </w:tc>
      </w:tr>
      <w:tr w:rsidR="006214D4" w:rsidRPr="006214D4" w:rsidTr="006214D4">
        <w:trPr>
          <w:tblCellSpacing w:w="0" w:type="dxa"/>
        </w:trPr>
        <w:tc>
          <w:tcPr>
            <w:tcW w:w="4068" w:type="dxa"/>
            <w:shd w:val="clear" w:color="auto" w:fill="FFFFFF"/>
            <w:tcMar>
              <w:top w:w="0" w:type="dxa"/>
              <w:left w:w="108" w:type="dxa"/>
              <w:bottom w:w="0" w:type="dxa"/>
              <w:right w:w="108" w:type="dxa"/>
            </w:tcMa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color w:val="000000"/>
                <w:sz w:val="18"/>
                <w:szCs w:val="18"/>
              </w:rPr>
              <w:t>Số 27-NQ/TW</w:t>
            </w:r>
          </w:p>
        </w:tc>
        <w:tc>
          <w:tcPr>
            <w:tcW w:w="4454" w:type="dxa"/>
            <w:shd w:val="clear" w:color="auto" w:fill="FFFFFF"/>
            <w:tcMar>
              <w:top w:w="0" w:type="dxa"/>
              <w:left w:w="108" w:type="dxa"/>
              <w:bottom w:w="0" w:type="dxa"/>
              <w:right w:w="108" w:type="dxa"/>
            </w:tcMar>
            <w:hideMark/>
          </w:tcPr>
          <w:p w:rsidR="006214D4" w:rsidRPr="006214D4" w:rsidRDefault="006214D4" w:rsidP="006214D4">
            <w:pPr>
              <w:spacing w:before="120" w:after="120" w:line="234" w:lineRule="atLeast"/>
              <w:jc w:val="right"/>
              <w:rPr>
                <w:rFonts w:ascii="Arial" w:eastAsia="Times New Roman" w:hAnsi="Arial" w:cs="Arial"/>
                <w:color w:val="000000"/>
                <w:sz w:val="18"/>
                <w:szCs w:val="18"/>
              </w:rPr>
            </w:pPr>
            <w:r w:rsidRPr="006214D4">
              <w:rPr>
                <w:rFonts w:ascii="Arial" w:eastAsia="Times New Roman" w:hAnsi="Arial" w:cs="Arial"/>
                <w:i/>
                <w:iCs/>
                <w:color w:val="000000"/>
                <w:sz w:val="18"/>
                <w:szCs w:val="18"/>
              </w:rPr>
              <w:t>Hà Nội, ngày 21 tháng 5 năm 2018</w:t>
            </w:r>
          </w:p>
        </w:tc>
      </w:tr>
    </w:tbl>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w:t>
      </w:r>
    </w:p>
    <w:p w:rsidR="006214D4" w:rsidRPr="006214D4" w:rsidRDefault="006214D4" w:rsidP="006214D4">
      <w:pPr>
        <w:shd w:val="clear" w:color="auto" w:fill="FFFFFF"/>
        <w:spacing w:after="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24"/>
          <w:szCs w:val="24"/>
        </w:rPr>
        <w:t>NGHỊ QUYẾT</w:t>
      </w:r>
      <w:r w:rsidRPr="006214D4">
        <w:rPr>
          <w:rFonts w:ascii="Arial" w:eastAsia="Times New Roman" w:hAnsi="Arial" w:cs="Arial"/>
          <w:b/>
          <w:bCs/>
          <w:color w:val="000000"/>
          <w:sz w:val="24"/>
          <w:szCs w:val="24"/>
        </w:rPr>
        <w:br/>
        <w:t>HỘI NGHỊ LẦN THỨ BẢY BAN CHẤP HÀNH TRUNG ƯƠNG KHOÁ XII</w:t>
      </w:r>
    </w:p>
    <w:p w:rsidR="006214D4" w:rsidRPr="006214D4" w:rsidRDefault="006214D4" w:rsidP="006214D4">
      <w:pPr>
        <w:shd w:val="clear" w:color="auto" w:fill="FFFFFF"/>
        <w:spacing w:after="0" w:line="234" w:lineRule="atLeast"/>
        <w:jc w:val="center"/>
        <w:rPr>
          <w:rFonts w:ascii="Arial" w:eastAsia="Times New Roman" w:hAnsi="Arial" w:cs="Arial"/>
          <w:color w:val="000000"/>
          <w:sz w:val="18"/>
          <w:szCs w:val="18"/>
        </w:rPr>
      </w:pPr>
      <w:bookmarkStart w:id="22" w:name="loai_1_name_name"/>
      <w:r w:rsidRPr="006214D4">
        <w:rPr>
          <w:rFonts w:ascii="Arial" w:eastAsia="Times New Roman" w:hAnsi="Arial" w:cs="Arial"/>
          <w:color w:val="000000"/>
          <w:sz w:val="18"/>
          <w:szCs w:val="18"/>
        </w:rPr>
        <w:t>VỀ CẢI CÁCH CHÍNH SÁCH TIỀN LƯƠNG ĐỐI VỚI CÁN BỘ, CÔNG CHỨC, VIÊN CHỨC, LỰC LƯỢNG VŨ TRANG VÀ NGƯỜI LAO ĐỘNG TRONG DOANH NGHIỆP</w:t>
      </w:r>
      <w:bookmarkEnd w:id="22"/>
    </w:p>
    <w:p w:rsidR="006214D4" w:rsidRPr="006214D4" w:rsidRDefault="006214D4" w:rsidP="006214D4">
      <w:pPr>
        <w:shd w:val="clear" w:color="auto" w:fill="FFFFFF"/>
        <w:spacing w:after="0" w:line="234" w:lineRule="atLeast"/>
        <w:rPr>
          <w:rFonts w:ascii="Arial" w:eastAsia="Times New Roman" w:hAnsi="Arial" w:cs="Arial"/>
          <w:color w:val="000000"/>
          <w:sz w:val="18"/>
          <w:szCs w:val="18"/>
        </w:rPr>
      </w:pPr>
      <w:bookmarkStart w:id="23" w:name="muc_1"/>
      <w:r w:rsidRPr="006214D4">
        <w:rPr>
          <w:rFonts w:ascii="Arial" w:eastAsia="Times New Roman" w:hAnsi="Arial" w:cs="Arial"/>
          <w:b/>
          <w:bCs/>
          <w:color w:val="000000"/>
          <w:sz w:val="18"/>
          <w:szCs w:val="18"/>
        </w:rPr>
        <w:t>I- TÌNH HÌNH VÀ NGUYÊN NHÂN</w:t>
      </w:r>
      <w:bookmarkEnd w:id="23"/>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rPr>
        <w:t>1.</w:t>
      </w:r>
      <w:r w:rsidRPr="006214D4">
        <w:rPr>
          <w:rFonts w:ascii="Arial" w:eastAsia="Times New Roman" w:hAnsi="Arial" w:cs="Arial"/>
          <w:color w:val="000000"/>
          <w:sz w:val="18"/>
          <w:szCs w:val="18"/>
        </w:rPr>
        <w:t> Chính sách tiền lương là một bộ phận đặc biệt quan trọng của hệ thống chính sách kinh tế - xã hội, liên quan trực tiếp đến các cân đối lớn của nền kinh tế, thị trường lao động và đời sống người hưởng lương, góp phần xây dựng hệ thống chính trị tinh gọn, trong sạch, hoạt động hiệu lực, hiệu quả, phòng, chống tham nhũng, lãng phí.</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Nước ta đã trải qua 4 lần cải cách chính sách tiền lương vào các năm 1960, năm 1985, năm 1993 và năm 2003. Kết luận Hội nghị Trung ương 8 khoá IX về Đề án cải cách chính sách tiền lương, bảo hiểm xã hội và trợ cấp ưu đãi người có công giai đoạn 2003 - 2007 đã từng bước được bổ sung, hoàn thiện theo chủ trương, quan điểm chỉ đạo của Đại hội Đảng các khoá X, XI, XII, Kết luận Hội nghị Trung ương 6 khoá X, đặc biệt là các Kết luận số 23-KL/TW, ngày 29/5/2012 của Hội nghị Trung ương 5 và Kết luận số 63-KL/TW, ngày 27/5/2013 của Hội nghị Trung ương 7 khoá XI. Nhờ đó, tiền lương trong khu vực công của cán bộ, công chức, viên chức và lực lượng vũ trang đã từng bước được cải thiện, nhất là ở những vùng, lĩnh vực đặc biệt khó khăn, góp phần nâng cao đời sống người lao động. Trong khu vực doanh nghiệp, chính sách tiền lương từng bước được hoàn thiện theo cơ chế thị trường có sự quản lý của Nhà nước.</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rPr>
        <w:t>2.</w:t>
      </w:r>
      <w:r w:rsidRPr="006214D4">
        <w:rPr>
          <w:rFonts w:ascii="Arial" w:eastAsia="Times New Roman" w:hAnsi="Arial" w:cs="Arial"/>
          <w:color w:val="000000"/>
          <w:sz w:val="18"/>
          <w:szCs w:val="18"/>
        </w:rPr>
        <w:t xml:space="preserve"> Bên cạnh kết quả đạt được, chính sách tiền lương vẫn còn nhiều hạn chế, bất cập. Chính sách tiền lương trong khu vực công còn phức tạp, thiết kế hệ thống bảng lương chưa phù hợp với vị trí việc làm, chức danh và chức vụ lãnh đạo; còn mang nặng tính bình quân, không bảo đảm được cuộc sống, chưa phát huy được nhân tài, chưa tạo được động lực để nâng cao chất lượng và hiệu quả làm việc của người lao động. Quy định mức lương cơ sở nhân với hệ số không thể hiện rõ giá trị thực của tiền lương. Có quá nhiều loại phụ cấp, nhiều khoản thu nhập ngoài lương </w:t>
      </w:r>
      <w:r w:rsidRPr="006214D4">
        <w:rPr>
          <w:rFonts w:ascii="Arial" w:eastAsia="Times New Roman" w:hAnsi="Arial" w:cs="Arial"/>
          <w:color w:val="000000"/>
          <w:sz w:val="18"/>
          <w:szCs w:val="18"/>
        </w:rPr>
        <w:lastRenderedPageBreak/>
        <w:t>do nhiều cơ quan, nhiều cấp quyết định bằng các văn bản quy định khác nhau làm phát sinh những bất hợp lý, không thể hiện rõ thứ bậc hành chính trong hoạt động công vụ. Chưa phát huy được quyền, trách nhiệm người đứng đầu cơ quan, đơn vị trong việc đánh giá và trả lương, thưởng, gắn với năng suất lao động, chất lượng, hiệu quả công tác của cán bộ, công chức, viên chức, người lao động.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rPr>
        <w:t>3.</w:t>
      </w:r>
      <w:r w:rsidRPr="006214D4">
        <w:rPr>
          <w:rFonts w:ascii="Arial" w:eastAsia="Times New Roman" w:hAnsi="Arial" w:cs="Arial"/>
          <w:color w:val="000000"/>
          <w:sz w:val="18"/>
          <w:szCs w:val="18"/>
        </w:rPr>
        <w:t> Những hạn chế, bất cập nêu trên có nguyên nhân khách quan từ nội lực nền kinh tế còn yếu, chất lượng tăng trưởng, năng suất lao động, hiệu quả và sức cạnh tranh còn thấp; tích luỹ còn ít, nguồn lực nhà nước còn hạn chế... nhưng nguyên nhân chủ quan là chủ yếu. Việc thể chế hoá các chủ trương của Đảng về chính sách tiền lương còn chậm, chưa có nghiên cứu căn bản và toàn diện về chính sách tiền lương trong nền kinh tế thị trường định hướng xã hội chủ nghĩa. Tổ chức bộ máy của hệ thống chính trị còn cồng kềnh; chức năng, nhiệm vụ còn chồng chéo, hiệu lực, hiệu quả hoạt động chưa cao. Số đơn vị sự nghiệp công lập tăng nhanh, số người hưởng lương, phụ cấp từ ngân sách nhà nước còn quá lớn. Việc xác định vị trí việc làm còn chậm, chưa thực sự là cơ sở để xác định biên chế, tuyển dụng, đánh giá cán bộ, công chức, viên chức và trả lương. Việc thanh tra, kiểm tra, giám sát, hệ thống thông tin thị trường lao động, tiền lương, năng lực thương lượng về tiền lương của người lao động trong ký kết hợp đồng lao động và vai trò của tổ chức công đoàn trong các thoả ước lao động tập thể còn hạn chế. Công tác hướng dẫn, tuyên truyền về chính sách tiền lương chưa tốt, dẫn đến việc xây dựng và thực hiện một số chính sách còn chưa tạo được đồng thuận cao.</w:t>
      </w:r>
    </w:p>
    <w:p w:rsidR="006214D4" w:rsidRPr="006214D4" w:rsidRDefault="006214D4" w:rsidP="006214D4">
      <w:pPr>
        <w:shd w:val="clear" w:color="auto" w:fill="FFFFFF"/>
        <w:spacing w:after="0" w:line="234" w:lineRule="atLeast"/>
        <w:rPr>
          <w:rFonts w:ascii="Arial" w:eastAsia="Times New Roman" w:hAnsi="Arial" w:cs="Arial"/>
          <w:color w:val="000000"/>
          <w:sz w:val="18"/>
          <w:szCs w:val="18"/>
        </w:rPr>
      </w:pPr>
      <w:bookmarkStart w:id="24" w:name="muc_2"/>
      <w:r w:rsidRPr="006214D4">
        <w:rPr>
          <w:rFonts w:ascii="Arial" w:eastAsia="Times New Roman" w:hAnsi="Arial" w:cs="Arial"/>
          <w:b/>
          <w:bCs/>
          <w:color w:val="000000"/>
          <w:sz w:val="18"/>
          <w:szCs w:val="18"/>
        </w:rPr>
        <w:t>II- QUAN ĐIỂM CHỈ ĐẠO, MỤC TIÊU VÀ NỘI DUNG CẢI CÁCH</w:t>
      </w:r>
      <w:bookmarkEnd w:id="24"/>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rPr>
        <w:t>1. Quan điểm chỉ đạo</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i/>
          <w:iCs/>
          <w:color w:val="000000"/>
          <w:sz w:val="18"/>
          <w:szCs w:val="18"/>
        </w:rPr>
        <w:t>1.1.</w:t>
      </w:r>
      <w:r w:rsidRPr="006214D4">
        <w:rPr>
          <w:rFonts w:ascii="Arial" w:eastAsia="Times New Roman" w:hAnsi="Arial" w:cs="Arial"/>
          <w:color w:val="000000"/>
          <w:sz w:val="18"/>
          <w:szCs w:val="18"/>
        </w:rPr>
        <w:t> Chính sách tiền lương là một chính sách đặc biệt quan trọng của hệ thống chính sách kinh tế - xã hội. Tiền lương phải thực sự là nguồn thu nhập chính bảo đảm đời sống người lao động và gia đình người hưởng lương; trả lương đúng là đầu tư cho phát triển nguồn nhân lực, tạo động lực nâng cao năng suất lao động và hiệu quả làm việc của người lao động, góp phần quan trọng thực hiện tiến bộ và công bằng xã hội, bảo đảm ổn định chính trị - xã hội; thúc đẩy, nâng cao chất lượng tăng trưởng và phát triển bền vững.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i/>
          <w:iCs/>
          <w:color w:val="000000"/>
          <w:sz w:val="18"/>
          <w:szCs w:val="18"/>
        </w:rPr>
        <w:t>1.2.</w:t>
      </w:r>
      <w:r w:rsidRPr="006214D4">
        <w:rPr>
          <w:rFonts w:ascii="Arial" w:eastAsia="Times New Roman" w:hAnsi="Arial" w:cs="Arial"/>
          <w:color w:val="000000"/>
          <w:sz w:val="18"/>
          <w:szCs w:val="18"/>
        </w:rPr>
        <w:t> Cải cách chính sách tiền lương phải bảo đảm tính tổng thể, hệ thống, đồng bộ, kế thừa và phát huy những ưu điểm, khắc phục có hiệu quả những hạn chế, bất cập của chính sách tiền lương hiện hành; tuân thủ nguyên tắc phân phối theo lao động và quy luật khách quan của kinh tế thị trường, lấy tăng năng suất lao động là cơ sở để tăng lương; đáp ứng yêu cầu hội nhập quốc tế; có lộ trình phù hợp với điều kiện phát triển kinh tế - xã hội và nguồn lực của đất nước.</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i/>
          <w:iCs/>
          <w:color w:val="000000"/>
          <w:sz w:val="18"/>
          <w:szCs w:val="18"/>
        </w:rPr>
        <w:t>1.3. </w:t>
      </w:r>
      <w:r w:rsidRPr="006214D4">
        <w:rPr>
          <w:rFonts w:ascii="Arial" w:eastAsia="Times New Roman" w:hAnsi="Arial" w:cs="Arial"/>
          <w:color w:val="000000"/>
          <w:sz w:val="18"/>
          <w:szCs w:val="18"/>
        </w:rPr>
        <w:t>Trong khu vực công, Nhà nước trả lương cho cán bộ, công chức, viên chức và lực lượng vũ trang theo vị trí việc làm, chức danh và chức vụ lãnh đạo, phù hợp với nguồn lực của Nhà nước và nguồn thu sự nghiệp dịch vụ công, bảo đảm tương quan hợp lý với tiền lương trên thị trường lao động; thực hiện chế độ đãi ngộ, khen thưởng xứng đáng theo năng suất lao động, tạo động lực nâng cao chất lượng, hiệu quả công việc, đạo đức công vụ, đạo đức nghề nghiệp, góp phần làm trong sạch và nâng cao hiệu lực, hiệu quả hoạt động của hệ thống chính trị.</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i/>
          <w:iCs/>
          <w:color w:val="000000"/>
          <w:sz w:val="18"/>
          <w:szCs w:val="18"/>
        </w:rPr>
        <w:t>1.4.</w:t>
      </w:r>
      <w:r w:rsidRPr="006214D4">
        <w:rPr>
          <w:rFonts w:ascii="Arial" w:eastAsia="Times New Roman" w:hAnsi="Arial" w:cs="Arial"/>
          <w:color w:val="000000"/>
          <w:sz w:val="18"/>
          <w:szCs w:val="18"/>
        </w:rPr>
        <w:t> Trong khu vực doanh nghiệp, tiền lương là giá cả sức lao động, hình thành trên cơ sở thoả thuận giữa người lao động và người sử dụng lao động theo cơ chế thị trường có sự quản lý của Nhà nước. Nhà nước quy định tiền lương tối thiểu là mức sàn thấp nhất để bảo vệ người lao động yếu thế, đồng thời là một trong những căn cứ để thoả thuận tiền lương và điều tiết thị trường lao động. Phân phối tiền lương dựa trên kết quả lao động và hiệu quả sản xuất kinh doanh, bảo đảm mối quan hệ lao động hài hoà, ổn định và tiến bộ trong doanh nghiệp.</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i/>
          <w:iCs/>
          <w:color w:val="000000"/>
          <w:sz w:val="18"/>
          <w:szCs w:val="18"/>
        </w:rPr>
        <w:t>1.5. </w:t>
      </w:r>
      <w:r w:rsidRPr="006214D4">
        <w:rPr>
          <w:rFonts w:ascii="Arial" w:eastAsia="Times New Roman" w:hAnsi="Arial" w:cs="Arial"/>
          <w:color w:val="000000"/>
          <w:sz w:val="18"/>
          <w:szCs w:val="18"/>
        </w:rPr>
        <w:t xml:space="preserve">Cải cách chính sách tiền lương là yêu cầu khách quan, là nhiệm vụ quan trọng, đòi hỏi quyết tâm chính trị cao trong xây dựng Nhà nước pháp quyền xã hội chủ nghĩa và hoàn thiện thể chế kinh tế thị trường định hướng xã hội chủ nghĩa; thúc đẩy cải cách hành chính; đổi mới, sắp xếp tổ chức bộ máy của hệ thống chính trị tinh gọn, hoạt động </w:t>
      </w:r>
      <w:r w:rsidRPr="006214D4">
        <w:rPr>
          <w:rFonts w:ascii="Arial" w:eastAsia="Times New Roman" w:hAnsi="Arial" w:cs="Arial"/>
          <w:color w:val="000000"/>
          <w:sz w:val="18"/>
          <w:szCs w:val="18"/>
        </w:rPr>
        <w:lastRenderedPageBreak/>
        <w:t>hiệu lực, hiệu quả, tinh giản biên chế; đổi mới hệ thống tổ chức và quản lý, nâng cao chất lượng và hiệu quả hoạt động của các đơn vị sự nghiệp công lập.</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rPr>
        <w:t>2. Mục tiêu</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i/>
          <w:iCs/>
          <w:color w:val="000000"/>
          <w:sz w:val="18"/>
          <w:szCs w:val="18"/>
        </w:rPr>
        <w:t>2.1. Mục tiêu tổng quát</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Xây dựng hệ thống chính sách tiền lương quốc gia một cách khoa học, minh bạch, phù hợp với tình hình thực tiễn đất nước, đáp ứng yêu cầu phát triển của nền kinh tế thị trường định hướng xã hội chủ nghĩa và chủ động hội nhập quốc tế, xây dựng quan hệ lao động hài hoà, ổn định và tiến bộ; tạo động lực giải phóng sức sản xuất, nâng cao năng suất lao động, chất lượng nguồn nhân lực; góp phần xây dựng hệ thống chính trị trong sạch, tinh gọn, hoạt động hiệu lực, hiệu quả; phòng, chống tham nhũng, lãng phí; bảo đảm đời sống của người hưởng lương và gia đình người hưởng lương, thực hiện tiến bộ và công bằng xã hội.</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i/>
          <w:iCs/>
          <w:color w:val="000000"/>
          <w:sz w:val="18"/>
          <w:szCs w:val="18"/>
        </w:rPr>
        <w:t>2.2. Mục tiêu cụ thể</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rPr>
        <w:t>(1) Từ năm 2018 đến năm 2020</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a) Đối với khu vực công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Tiếp tục điều chỉnh tăng mức lương cơ sở theo Nghị quyết của Quốc hội, bảo đảm không thấp hơn chỉ số giá tiêu dùng và phù hợp với tốc độ tăng trưởng kinh tế; không bổ sung các loại phụ cấp mới theo nghề.</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Hoàn thành việc xây dựng và ban hành chế độ tiền lương mới theo nội dung cải cách chính sách tiền lương, gắn với lộ trình cải cách hành chính, tinh giản biên chế; đổi mới, sắp xếp tổ chức bộ máy của hệ thống chính trị; đổi mới đơn vị sự nghiệp công lập theo Nghị quyết của Trung ương.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b) Đối với khu vực doanh nghiệp</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Thực hiện điều chỉnh tăng mức lương tối thiểu vùng phù hợp tình hình phát triển kinh tế - xã hội, khả năng chi trả của doanh nghiệp để đến năm 2020 mức lương tối thiểu bảo đảm mức sống tối thiểu của người lao động và gia đình họ.</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Thực hiện thí điểm quản lý lao động, tiền lương đối với doanh nghiệp nhà nước theo các nội dung của Đề án cải cách chính sách tiền lương được phê duyệt.</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i/>
          <w:iCs/>
          <w:color w:val="000000"/>
          <w:sz w:val="18"/>
          <w:szCs w:val="18"/>
        </w:rPr>
        <w:t>(2)</w:t>
      </w:r>
      <w:r w:rsidRPr="006214D4">
        <w:rPr>
          <w:rFonts w:ascii="Arial" w:eastAsia="Times New Roman" w:hAnsi="Arial" w:cs="Arial"/>
          <w:color w:val="000000"/>
          <w:sz w:val="18"/>
          <w:szCs w:val="18"/>
        </w:rPr>
        <w:t> </w:t>
      </w:r>
      <w:r w:rsidRPr="006214D4">
        <w:rPr>
          <w:rFonts w:ascii="Arial" w:eastAsia="Times New Roman" w:hAnsi="Arial" w:cs="Arial"/>
          <w:i/>
          <w:iCs/>
          <w:color w:val="000000"/>
          <w:sz w:val="18"/>
          <w:szCs w:val="18"/>
        </w:rPr>
        <w:t>Từ năm 2021 đến năm 2025 và tầm nhìn đến năm 2030</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a) Đối với khu vực công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Từ năm 2021, áp dụng chế độ tiền lương mới thống nhất đối với cán bộ, công chức, viên chức, lực lượng vũ trang trong toàn bộ hệ thống chính trị.</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Năm 2021, tiền lương thấp nhất của cán bộ, công chức, viên chức bằng mức lương thấp nhất bình quân các vùng của khu vực doanh nghiệp.</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Định kỳ thực hiện nâng mức tiền lương phù hợp với chỉ số giá tiêu dùng, mức tăng trưởng kinh tế và khả năng của ngân sách nhà nước.</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Đến năm 2025, tiền lương thấp nhất của cán bộ, công chức, viên chức cao hơn mức lương thấp nhất bình quân các vùng của khu vực doanh nghiệp.</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Đến năm 2030, tiền lương thấp nhất của cán bộ, công chức, viên chức bằng hoặc cao hơn mức lương thấp nhất của vùng cao nhất của khu vực doanh nghiệp.</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lastRenderedPageBreak/>
        <w:t>b) Đối với khu vực doanh nghiệp</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Từ năm 2021, Nhà nước định kỳ điều chỉnh mức lương tối thiểu vùng trên cơ sở khuyến nghị của Hội đồng Tiền lương quốc gia. Các doanh nghiệp được thực hiện chính sách tiền lương trên cơ sở thương lượng, thoả thuận giữa người sử dụng lao động với người lao động và đại diện tập thể người lao động; Nhà nước không can thiệp trực tiếp vào chính sách tiền lương của doanh nghiệp.</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Thực hiện quản lý lao động, tiền lương trong doanh nghiệp nhà nước theo phương thức khoán chi phí tiền lương gắn với nhiệm vụ sản xuất kinh doanh của doanh nghiệp đến năm 2025 và tiến tới giao khoán nhiệm vụ sản xuất kinh doanh của doanh nghiệp vào năm 2030.</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rPr>
        <w:t>3. Nội dung cải cách</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i/>
          <w:iCs/>
          <w:color w:val="000000"/>
          <w:sz w:val="18"/>
          <w:szCs w:val="18"/>
        </w:rPr>
        <w:t>3.1. Đối với cán bộ, công chức, viên chức và lực lượng vũ trang (khu vực công)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a) Thiết kế cơ cấu tiền lương mới gồm: Lương cơ bản (chiếm khoảng 70% tổng quỹ lương) và các khoản phụ cấp (chiếm khoảng 30% tổng quỹ lương). Bổ sung tiền thưởng (quỹ tiền thưởng bằng khoảng 10% tổng quỹ tiền lương của năm, không bao gồm phụ cấp).</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b) Xây dựng, ban hành hệ thống bảng lương mới theo vị trí việc làm, chức danh và chức vụ lãnh đạo thay thế hệ thống bảng lương hiện hành; chuyển xếp lương cũ sang lương mới, bảo đảm không thấp hơn tiền lương hiện hưởng, gồm:</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Xây dựng 1 bảng lương chức vụ áp dụng đối với cán bộ, công chức, viên chức</w:t>
      </w:r>
      <w:r w:rsidRPr="006214D4">
        <w:rPr>
          <w:rFonts w:ascii="Arial" w:eastAsia="Times New Roman" w:hAnsi="Arial" w:cs="Arial"/>
          <w:b/>
          <w:bCs/>
          <w:color w:val="000000"/>
          <w:sz w:val="18"/>
          <w:szCs w:val="18"/>
        </w:rPr>
        <w:t> </w:t>
      </w:r>
      <w:r w:rsidRPr="006214D4">
        <w:rPr>
          <w:rFonts w:ascii="Arial" w:eastAsia="Times New Roman" w:hAnsi="Arial" w:cs="Arial"/>
          <w:color w:val="000000"/>
          <w:sz w:val="18"/>
          <w:szCs w:val="18"/>
        </w:rPr>
        <w:t>giữ chức vụ lãnh đạo (bầu cử và bổ nhiệm) trong hệ thống chính trị từ Trung ương đến cấp xã theo nguyên tắc: (1) Mức lương chức vụ phải thể hiện thứ bậc trong hệ thống chính trị; giữ chức vụ lãnh đạo nào thì hưởng lương theo chức vụ đó, nếu một người giữ nhiều chức vụ thì hưởng một mức lương chức vụ cao nhất; giữ chức vụ lãnh đạo tương đương nhau thì hưởng mức lương chức vụ như nhau; mức lương chức vụ của người lãnh đạo cấp trên phải cao hơn mức lương chức vụ của người lãnh đạo cấp dưới; (2) Quy định một mức lương chức vụ cho mỗi loại chức vụ tương đương; không phân loại bộ, ngành, ban, uỷ ban và tương đương ở Trung ương khi xây dựng bảng lương chức vụ ở Trung ương; không phân biệt mức lương chức vụ khác nhau đối với cùng chức danh lãnh đạo theo phân loại đơn vị hành chính ở địa phương mà thực hiện bằng chế độ phụ cấp. Việc phân loại chức vụ lãnh đạo tương đương trong hệ thống chính trị để thiết kế bảng lương chức vụ do Bộ Chính trị quyết định sau khi đã báo cáo Ban Chấp hành Trung ương.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Xây dựng 1 bảng lương chuyên môn, nghiệp vụ theo ngạch công chức và chức danh nghề nghiệp viên chức áp dụng chung đối với công chức, viên chức không giữ chức danh lãnh đạo; mỗi ngạch công chức, chức danh nghề nghiệp viên chức có nhiều bậc lương theo nguyên tắc: Cùng mức độ phức tạp công việc thì mức lương như nhau; điều kiện lao động cao hơn bình thường và ưu đãi nghề thì thực hiện bằng chế độ phụ cấp theo nghề; sắp xếp lại nhóm ngạch và số bậc trong các ngạch công chức, chức danh nghề nghiệp viên chức, khuyến khích công chức, viên chức nâng cao trình độ chuyên môn, nghiệp vụ. Việc bổ nhiệm vào ngạch công chức hoặc chức danh nghề nghiệp viên chức phải gắn với vị trí việc làm và cơ cấu ngạch công chức, chức danh nghề nghiệp viên chức do cơ quan, tổ chức, đơn vị quản lý công chức, viên chức thực hiện.</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w:t>
      </w:r>
      <w:r w:rsidRPr="006214D4">
        <w:rPr>
          <w:rFonts w:ascii="Arial" w:eastAsia="Times New Roman" w:hAnsi="Arial" w:cs="Arial"/>
          <w:i/>
          <w:iCs/>
          <w:color w:val="000000"/>
          <w:sz w:val="18"/>
          <w:szCs w:val="18"/>
        </w:rPr>
        <w:t> </w:t>
      </w:r>
      <w:r w:rsidRPr="006214D4">
        <w:rPr>
          <w:rFonts w:ascii="Arial" w:eastAsia="Times New Roman" w:hAnsi="Arial" w:cs="Arial"/>
          <w:color w:val="000000"/>
          <w:sz w:val="18"/>
          <w:szCs w:val="18"/>
        </w:rPr>
        <w:t>Xây dựng 3 bảng lương đối với lực lượng vũ trang, gồm: 1 bảng lương sĩ quan quân đội, sĩ quan, hạ sĩ quan nghiệp vụ công an (theo chức vụ, chức danh và cấp bậc quân hàm hoặc cấp hàm); 1 bảng lương quân nhân chuyên nghiệp, chuyên môn kỹ thuật công an và 1 bảng lương công nhân quốc phòng, công nhân công an (trong đó giữ tương quan tiền lương của lực lượng vũ trang so với công chức hành chính như hiện nay).</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c) Xác định các yếu tố cụ thể để thiết kế bảng lương mới</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lastRenderedPageBreak/>
        <w:t>- Bãi bỏ mức lương cơ sở và hệ số lương hiện nay, xây dựng mức lương cơ bản bằng số tiền cụ thể trong bảng lương mới.</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Thực hiện thống nhất chế độ hợp đồng lao động theo quy định của Bộ luật Lao động (hoặc hợp đồng cung cấp dịch vụ) đối với những người làm công việc thừa hành, phục vụ (yêu cầu trình độ đào tạo dưới trung cấp), không áp dụng bảng lương công chức, viên chức đối với các đối tượng này.</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Xác định mức tiền lương thấp nhất của công chức, viên chức trong khu vực công là mức tiền lương của người làm công việc yêu cầu trình độ đào tạo trung cấp (bậc 1) không thấp hơn mức tiền lương thấp nhất của lao động qua đào tạo trong khu vực doanh nghiệp.</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Mở rộng quan hệ tiền lương làm căn cứ để xác định mức tiền lương cụ thể trong hệ thống bảng lương, từng bước tiệm cận với quan hệ tiền lương của khu vực doanh nghiệp phù hợp với nguồn lực của Nhà nước.</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Hoàn thiện chế độ nâng bậc lương thường xuyên và nâng bậc lương trước thời hạn đối với cán bộ, công chức, viên chức và lực lượng vũ trang phù hợp với quy định của bảng lương mới.</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d) Sắp xếp lại các chế độ phụ cấp hiện hành, bảo đảm tổng quỹ phụ cấp chiếm tối đa 30% tổng quỹ lương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Tiếp tục áp dụng phụ cấp kiêm nhiệm; phụ cấp thâm niên vượt khung; phụ cấp khu vực; phụ cấp trách nhiệm công việc; phụ cấp lưu động; phụ cấp phục vụ an ninh, quốc phòng và phụ cấp đặc thù đối với lực lượng vũ trang (quân đội, công an, cơ yếu).</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Gộp phụ cấp ưu đãi theo nghề, phụ cấp trách nhiệm theo nghề và phụ cấp độc hại, nguy hiểm (gọi chung là phụ cấp theo nghề) áp dụng đối với công chức, viên chức của những nghề, công việc có yếu tố điều kiện lao động cao hơn bình thường và có chính sách ưu đãi phù hợp của Nhà nước (giáo dục và đào tạo, y tế, toà án, kiểm sát, thi hành án dân sự, thanh tra, kiểm tra, kiểm toán, hải quan, kiểm lâm, quản lý thị trường,...). Gộp phụ cấp đặc biệt, phụ cấp thu hút và trợ cấp công tác lâu năm ở vùng có điều kiện kinh tế - xã hội đặc biệt khó khăn thành phụ cấp công tác ở vùng đặc biệt khó khăn.</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Bãi bỏ phụ cấp thâm niên nghề (trừ quân đội, công an, cơ yếu để bảo đảm tương quan tiền lương với cán bộ, công chức); phụ cấp chức vụ lãnh đạo (do các chức danh lãnh đạo trong hệ thống chính trị thực hiện xếp lương chức vụ); phụ cấp công tác đảng, đoàn thể chính trị - xã hội; phụ cấp công vụ (do đã đưa vào trong mức lương cơ bản); phụ cấp độc hại, nguy hiểm (do đã đưa điều kiện lao động có yếu tố độc hại, nguy hiểm vào phụ cấp theo nghề).</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Quy định mới chế độ phụ cấp theo phân loại đơn vị hành chính đối với cấp xã, cấp huyện và cấp tỉnh.</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Thực hiện nhất quán khoán quỹ phụ cấp hằng tháng đối với người hoạt động không chuyên trách ở cấp xã, ở thôn và tổ dân phố trên tỉ lệ chi thường xuyên của Uỷ ban nhân dân cấp xã; đồng thời, quy định số lượng tối đa những người hoạt động không chuyên trách theo từng loại hình cấp xã, thôn, tổ dân phố. Trên cơ sở đó, Uỷ ban nhân dân cấp xã trình Hội đồng nhân dân cùng cấp quy định cụ thể chức danh được hưởng phụ cấp theo hướng một chức danh có thể đảm nhiệm nhiều công việc nhưng phải bảo đảm chất lượng, hiệu quả công việc được giao.</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đ) Về cơ chế quản lý tiền lương và thu nhập</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Người đứng đầu cơ quan, tổ chức, đơn vị được sử dụng quỹ tiền lương và kinh phí chi thường xuyên được giao hằng năm để thuê chuyên gia, nhà khoa học, người có tài năng đặc biệt thực hiện nhiệm vụ của cơ quan, tổ chức, đơn vị và quyết định mức chi trả thu nhập tương xứng với nhiệm vụ được giao.</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Người đứng đầu cơ quan, tổ chức, đơn vị xây dựng quy chế để thưởng định kỳ cho các đối tượng thuộc quyền quản lý, gắn với kết quả đánh giá, xếp loại mức độ hoàn thành công việc của từng người.</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lastRenderedPageBreak/>
        <w:t>- Mở rộng áp dụng cơ chế thí điểm đối với một số tỉnh, thành phố trực thuộc Trung ương đã tự cân đối ngân sách và bảo đảm đủ nguồn thực hiện cải cách tiền lương, các chính sách an sinh xã hội được chi thu nhập bình quân tăng thêm không quá 0,8 lần quỹ lương cơ bản của cán bộ, công chức, viên chức thuộc phạm vi quản lý.</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Đơn vị sự nghiệp công lập tự bảo đảm chi thường xuyên và chi đầu tư, hoặc tự bảo đảm chi thường xuyên và các quỹ tài chính nhà nước ngoài ngân sách nhà nước được thực hiện cơ chế tự chủ tiền lương theo kết quả hoạt động như doanh nghiệp.</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Đơn vị sự nghiệp công lập tự bảo đảm một phần chi thường xuyên và đơn vị sự nghiệp công lập do ngân sách nhà nước bảo đảm toàn bộ chi thường xuyên thì áp dụng chế độ tiền lương như công chức. Tiền lương thực trả gắn với vị trí việc làm, chức danh nghề nghiệp viên chức do người đứng đầu đơn vị sự nghiệp công lập quyết định trên cơ sở nguồn thu (từ ngân sách nhà nước cấp và từ nguồn thu của đơn vị), năng suất lao động, chất lượng công việc và hiệu quả công tác theo quy chế trả lương của đơn vị, không thấp hơn chế độ tiền lương do Nhà nước quy định.</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i/>
          <w:iCs/>
          <w:color w:val="000000"/>
          <w:sz w:val="18"/>
          <w:szCs w:val="18"/>
        </w:rPr>
        <w:t>3.2. Đối với người lao động trong doanh nghiệp</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a) Về mức lương tối thiểu vùng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Tiếp tục hoàn thiện chính sách về tiền lương tối thiểu vùng theo tháng; bổ sung quy định mức lương tối thiểu vùng theo giờ nhằm nâng cao độ bao phủ của tiền lương tối thiểu và đáp ứng tính linh hoạt của thị trường lao động.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Điều chỉnh mức lương tối thiểu vùng bảo đảm mức sống tối thiểu của người lao động và gia đình người hưởng lương, đặt trong mối quan hệ với các yếu tố của thị trường lao động và phát triển kinh tế - xã hội (cung - cầu lao động, tốc độ tăng trưởng kinh tế, chỉ số giá tiêu dùng, năng suất lao động, việc làm, thất nghiệp, khả năng chi trả của doanh nghiệp...).</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Kiện toàn chức năng, nhiệm vụ, cơ cấu tổ chức của Hội đồng Tiền lương quốc gia; bổ sung các chuyên gia độc lập tham gia Hội đồng.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b) Về cơ chế quản lý tiền lương và thu nhập</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Các doanh nghiệp (kể cả doanh nghiệp 100% vốn nhà nước) được tự quyết định chính sách tiền lương (trong đó có thang, bảng lương, định mức lao động) và trả lương không thấp hơn mức lương tối thiểu do Nhà nước công bố và trên cơ sở thoả ước lao động tập thể phù hợp với tổ chức sản xuất, tổ chức lao động, khả năng của doanh nghiệp và công khai tại nơi làm việc.</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Nhà nước công bố mức lương tối thiểu vùng theo tháng và theo giờ, tiền lương bình quân trên thị trường đối với các ngành nghề và hỗ trợ cung cấp thông tin thị trường lao động, không can thiệp trực tiếp vào chính sách tiền lương của doanh nghiệp. Doanh nghiệp và người lao động thương lượng, thoả thuận tiền lương, ký hợp đồng lao động và trả lương gắn với năng suất và kết quả lao động. Doanh nghiệp và tổ chức đại diện người lao động thương lượng, thoả thuận về tiền lương, tiền thưởng, các chế độ khuyến khích khác trong thoả ước lao động tập thể hoặc trong quy chế của doanh nghiệp. Tăng cường vai trò, năng lực của tổ chức công đoàn và công tác thanh tra, kiểm tra của các cơ quan quản lý nhà nước.</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c) Đối với doanh nghiệp nhà nước</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Nhà nước quy định nguyên tắc chung để xác định tiền lương và tiền thưởng đối với doanh nghiệp nhà nước gắn với năng suất lao động và hiệu quả sản xuất kinh doanh, hướng đến bảo đảm mặt bằng tiền lương trên thị trường. Thực hiện giao khoán chi phí tiền lương, bao gồm cả tiền thưởng trong quỹ lương gắn với nhiệm vụ, điều kiện sản xuất kinh doanh, ngành nghề, tính chất hoạt động của doanh nghiệp; từng bước tiến tới thực hiện giao khoán, nhiệm vụ sản xuất kinh doanh gắn với kết quả, hiệu quả quản lý và sử dụng vốn nhà nước của doanh nghiệp.</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lastRenderedPageBreak/>
        <w:t>- Phân định rõ tiền lương của người đại diện vốn nhà nước với tiền lương của ban điều hành; thực hiện nguyên tắc ai thuê, bổ nhiệm thì người đó đánh giá và trả lương. Nhà nước quy định mức lương cơ bản, tiền lương tăng thêm và tiền thưởng theo năm gắn với quy mô, mức độ phức tạp của quản lý và hiệu quả sản xuất kinh doanh, sử dụng vốn nhà nước đối với người đại diện vốn nhà nước. Mức lương cơ bản được điều chỉnh phù hợp theo mức lương của thị trường trong nước và khu vực. Từng bước tiến tới thuê hội đồng thành viên độc lập và trả lương cho hội đồng thành viên, kiểm soát viên từ lợi nhuận sau thuế. Tổng giám đốc và các thành viên ban điều hành làm việc theo chế độ hợp đồng lao động và hưởng lương trong quỹ lương chung của doanh nghiệp, trong đó có khống chế mức lương tối đa theo kết quả sản xuất kinh doanh và mức tiền lương bình quân chung của người lao động. Thực hiện công khai tiền lương, thu nhập hằng năm của người đại diện vốn nhà nước và tổng giám đốc doanh nghiệp nhà nước.</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Đối với doanh nghiệp làm nhiệm vụ bình ổn thị trường theo nhiệm vụ được Nhà nước giao thì tính toán, xác định để loại trừ những chi phí bảo đảm thực hiện nhiệm vụ bình ổn thị trường, làm cơ sở xác định tiền lương, tiền thưởng của người lao động và người quản lý doanh nghiệp. Đối với doanh nghiệp dịch vụ công ích, Nhà nước tính đúng, tính đủ chi phí tiền lương phù hợp với mặt bằng thị trường vào chi phí, đơn giá sản phẩm, dịch vụ công ích. Nhà nước thực hiện chính sách điều tiết thu nhập bảo đảm hài hoà lợi ích giữa doanh nghiệp, người quản lý, người lao động và Nhà nước.</w:t>
      </w:r>
    </w:p>
    <w:p w:rsidR="006214D4" w:rsidRPr="006214D4" w:rsidRDefault="006214D4" w:rsidP="006214D4">
      <w:pPr>
        <w:shd w:val="clear" w:color="auto" w:fill="FFFFFF"/>
        <w:spacing w:after="0" w:line="234" w:lineRule="atLeast"/>
        <w:rPr>
          <w:rFonts w:ascii="Arial" w:eastAsia="Times New Roman" w:hAnsi="Arial" w:cs="Arial"/>
          <w:color w:val="000000"/>
          <w:sz w:val="18"/>
          <w:szCs w:val="18"/>
        </w:rPr>
      </w:pPr>
      <w:bookmarkStart w:id="25" w:name="muc_3"/>
      <w:r w:rsidRPr="006214D4">
        <w:rPr>
          <w:rFonts w:ascii="Arial" w:eastAsia="Times New Roman" w:hAnsi="Arial" w:cs="Arial"/>
          <w:b/>
          <w:bCs/>
          <w:color w:val="000000"/>
          <w:sz w:val="18"/>
          <w:szCs w:val="18"/>
        </w:rPr>
        <w:t>III- NHIỆM VỤ, GIẢI PHÁP CHỦ YẾU</w:t>
      </w:r>
      <w:bookmarkEnd w:id="25"/>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rPr>
        <w:t>1. </w:t>
      </w:r>
      <w:r w:rsidRPr="006214D4">
        <w:rPr>
          <w:rFonts w:ascii="Arial" w:eastAsia="Times New Roman" w:hAnsi="Arial" w:cs="Arial"/>
          <w:color w:val="000000"/>
          <w:sz w:val="18"/>
          <w:szCs w:val="18"/>
        </w:rPr>
        <w:t>Đẩy mạnh công tác thông tin, tuyên truyền, nâng cao nhận thức</w:t>
      </w:r>
      <w:r w:rsidRPr="006214D4">
        <w:rPr>
          <w:rFonts w:ascii="Arial" w:eastAsia="Times New Roman" w:hAnsi="Arial" w:cs="Arial"/>
          <w:b/>
          <w:bCs/>
          <w:color w:val="000000"/>
          <w:sz w:val="18"/>
          <w:szCs w:val="18"/>
        </w:rPr>
        <w:t> </w:t>
      </w:r>
      <w:r w:rsidRPr="006214D4">
        <w:rPr>
          <w:rFonts w:ascii="Arial" w:eastAsia="Times New Roman" w:hAnsi="Arial" w:cs="Arial"/>
          <w:color w:val="000000"/>
          <w:sz w:val="18"/>
          <w:szCs w:val="18"/>
        </w:rPr>
        <w:t>về</w:t>
      </w:r>
      <w:r w:rsidRPr="006214D4">
        <w:rPr>
          <w:rFonts w:ascii="Arial" w:eastAsia="Times New Roman" w:hAnsi="Arial" w:cs="Arial"/>
          <w:b/>
          <w:bCs/>
          <w:color w:val="000000"/>
          <w:sz w:val="18"/>
          <w:szCs w:val="18"/>
        </w:rPr>
        <w:t> </w:t>
      </w:r>
      <w:r w:rsidRPr="006214D4">
        <w:rPr>
          <w:rFonts w:ascii="Arial" w:eastAsia="Times New Roman" w:hAnsi="Arial" w:cs="Arial"/>
          <w:color w:val="000000"/>
          <w:sz w:val="18"/>
          <w:szCs w:val="18"/>
        </w:rPr>
        <w:t>quan điểm, mục tiêu, ý nghĩa, yêu cầu, nội dung của cải cách chính sách tiền lương đối với cán bộ, công chức, viên chức, lực lượng vũ trang và người lao động trong các doanh nghiệp. Nâng cao nhận thức, đổi mới tư duy, phương pháp, cách làm, tạo sự đồng thuận cao ở các cấp, các ngành, các cơ quan, tổ chức, đơn vị, doanh nghiệp, người hưởng lương và toàn xã hội trong việc thực hiện chủ trương của Đảng, chính sách, pháp luật của Nhà nước về chính sách tiền lương.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rPr>
        <w:t>2. Khẩn trương xây dựng và hoàn thiện hệ thống vị trí việc làm, coi đây là giải pháp căn bản mang tính tiền đề để thực hiện cải cách tiền lương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Trên cơ sở tổng kết việc thực hiện pháp luật cán bộ, công chức, viên chức; chọn lọc tiếp thu kinh nghiệm tốt của quốc tế, rà soát bổ sung, hoàn thiện hệ thống văn bản pháp lý về vị trí việc làm và các tiêu chí đánh giá, phân loại cán bộ, công chức, viên chức gắn với từng vị trí việc làm trong khu vực công để làm căn cứ tuyển dụng, sử dụng, đánh giá và trả lương đối với cán bộ, công chức, viên chức.</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Các cơ quan, tổ chức, đơn vị trong hệ thống chính trị trực tiếp xây dựng và hoàn thiện danh mục vị trí việc làm, bản mô tả công việc, xác định cơ cấu công chức, viên chức, cấp bậc hàm sĩ quan; xác định khung năng lực theo từng vị trí việc làm và tinh giản biên chế theo các nghị quyết của Đảng và quy định của Nhà nước đã được ban hành. Trên cơ sở đó, thực hiện sắp xếp lại tổ chức bộ máy, cơ cấu lại đội ngũ cán bộ, công chức, viên chức và lực lượng vũ trang để thực hiện trả lương theo vị trí việc làm, chức danh và chức vụ lãnh đạo.</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rPr>
        <w:t>3. Xây dựng và ban hành chế độ tiền lương mới</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Thực hiện nguyên tắc Đảng thống nhất lãnh đạo xây dựng và quản lý chính sách tiền lương của toàn hệ thống chính trị. Bộ Chính trị quyết định chủ trương, nguyên tắc và giao Ban cán sự đảng Chính phủ chỉ đạo Chính phủ cụ thể hoá việc thống nhất quản lý, ban hành hoặc trình cấp có thẩm quyền, uỷ quyền cho cơ quan chức năng ban hành văn bản chế độ tiền lương của cán bộ, công chức, viên chức và lực lượng vũ trang từ Trung ương đến cấp xã.</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Sau khi báo cáo Ban Chấp hành Trung ương, Bộ Chính trị quyết định việc phân loại chức vụ tương đương trong hệ thống chính trị làm căn cứ xây dựng bảng lương mới.</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lastRenderedPageBreak/>
        <w:t>- Các cơ quan chức năng của Đảng và Nhà nước xây dựng văn bản quy định chế độ tiền lương mới báo cáo Bộ Chính trị xem xét, quyết định trước khi ban hành, để từ năm 2021 thực hiện chuyển xếp lương cũ sang lương mới theo nguyên tắc bảo đảm không thấp hơn tiền lương hiện hưởng.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rPr>
        <w:t>4. Quyết liệt thực hiện các giải pháp tài chính, ngân sách, coi đây là nhiệm vụ đột phá để tạo nguồn lực cho cải cách chính sách tiền lương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Thực hiện quyết liệt và có hiệu quả các nghị quyết của Trung ương về cơ cấu lại nền kinh tế gắn với đổi mới mô hình tăng trưởng; về hoàn thiện thể chế kinh tế thị trường định hướng xã hội chủ nghĩa; về phát triển kinh tế tư nhân; về đổi mới, nâng cao hiệu quả hoạt động của doanh nghiệp nhà nước; Nghị quyết của Bộ Chính trị về cơ cấu lại ngân sách nhà nước, quản lý nợ công nhằm phát triển nguồn thu bền vững, tăng cường vai trò chủ đạo của ngân sách Trung ương.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Triển khai các nhiệm vụ cơ cấu lại thu ngân sách nhà nước theo hướng bảo đảm tổng nguồn thu và cơ cấu thu bền vững. Sửa đổi, bổ sung, hoàn thiện các chính sách thu theo hướng mở rộng cơ sở thuế, bao quát nguồn thu mới. Tăng cường quản lý thu, tạo chuyển biến căn bản trong việc chống thất thu, xử lý và ngăn chặn các hành vi buôn lậu, gian lận thương mại, sản xuất kinh doanh hàng giả, chuyển giá, trốn thuế. Thực hành tiết kiệm, chống tham nhũng, lãng phí trong sử dụng ngân sách nhà nước và đầu tư xây dựng cơ bản. Quyết liệt thu hồi tài sản trong các vụ án tham nhũng, kinh tế.</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Hằng năm, dành khoảng 50% tăng thu dự toán và 70% tăng thu thực hiện của ngân sách địa phương, khoảng 40% tăng thu ngân sách Trung ương cho cải cách chính sách tiền lương.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Tăng cường quản lý, nâng cao hiệu quả chi ngân sách nhà nước; tiếp tục thực hiện tiết kiệm 10% dự toán chi thường xuyên tăng thêm hằng năm cho đến khi thực hiện khoán quỹ tiền lương trên cơ sở biên chế được cấp có thẩm quyền giao.</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Nguồn thực hiện cải cách chính sách tiền lương còn dư sau khi bảo đảm điều chỉnh mức lương cơ sở hằng năm và bảo đảm các chính sách an sinh xã hội do Trung ương ban hành (đối với ngân sách địa phương), các dự án đầu tư theo quy định (đối với các địa phương có tỉ lệ điều tiết) theo nghị quyết của Quốc hội phải tiếp tục sử dụng để thực hiện cải cách chính sách tiền lương sau năm 2020, không sử dụng vào mục đích khác khi không được cấp có thẩm quyền cho phép.</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Bãi bỏ các khoản chi ngoài lương của cán bộ, công chức, viên chức có nguồn gốc từ ngân sách nhà nước như: Tiền bồi dưỡng họp; tiền bồi dưỡng xây dựng văn bản quy phạm pháp luật, đề án; hội thảo... Thực hiện khoán quỹ lương gắn với mục tiêu tinh giản biên chế cho các cơ quan, đơn vị. Mở rộng cơ chế khoán kinh phí gắn với kết quả thực hiện nhiệm vụ. Không gắn mức lương của cán bộ, công chức, viên chức với việc xây dựng, sửa đổi, bổ sung các văn bản quy định chính sách, chế độ không có tính chất lương. Nghiên cứu quy định khoán các chế độ ngoài lương (xe ô tô, điện thoại...). Chỉ ban hành các chính sách, chế độ mới khi đã bố trí, cân đối được nguồn lực thực hiện.</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Đẩy nhanh tiến độ chuyển đổi từ phí sang thực hiện giá dịch vụ sự nghiệp công, từng bước tính đúng, tính đủ các chi phí đối với các loại dịch vụ cơ bản, thiết yếu, đồng thời gắn với chính sách hỗ trợ phù hợp cho người nghèo, đối tượng chính sách. Đối với giá dịch vụ sự nghiệp công không sử dụng ngân sách nhà nước, giao quyền tự chủ cho các đơn vị cung ứng dịch vụ tự quyết định theo nguyên tắc bảo đảm bù đắp chi phí và có tích luỹ.</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xml:space="preserve">Đơn vị sự nghiệp công lập đã tự chủ tài chính phải tự bảo đảm nguồn để thực hiện cải cách chính sách tiền lương. Đối với đơn vị sự nghiệp công lập bảo đảm một phần chi thường xuyên, tiếp tục sử dụng tối thiểu 40% số thu được để lại theo chế độ (riêng ngành Y tế sử dụng tối thiểu 35% sau khi trừ các chi phí đã kết cấu vào giá dịch vụ), tiết </w:t>
      </w:r>
      <w:r w:rsidRPr="006214D4">
        <w:rPr>
          <w:rFonts w:ascii="Arial" w:eastAsia="Times New Roman" w:hAnsi="Arial" w:cs="Arial"/>
          <w:color w:val="000000"/>
          <w:sz w:val="18"/>
          <w:szCs w:val="18"/>
        </w:rPr>
        <w:lastRenderedPageBreak/>
        <w:t>kiệm 10% chi thường xuyên nguồn ngân sách tăng thêm hằng năm và sắp xếp từ nguồn dự toán ngân sách nhà nước được giao để bảo đảm nguồn thực hiện cải cách chính sách tiền lương.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Đơn vị sự nghiệp công lập không có nguồn thu do ngân sách nhà nước bảo đảm toàn bộ chi thường xuyên, thực hiện tiết kiệm 10% chi thường xuyên nguồn ngân sách tăng thêm hằng năm và sắp xếp từ nguồn dự toán ngân sách nhà nước được giao để thực hiện cải cách chính sách tiền lương.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rPr>
        <w:t>5. Triển khai thực hiện có hiệu quả các Nghị quyết Trung ương 6 khoá XII và các đề án đổi mới, cải cách trong các ngành, lĩnh vực có liên quan là công việc rất quan trọng để cải cách chính sách tiền lương một cách đồng bộ</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Đẩy mạnh cải cách hành chính, đổi mới, tinh giản, nâng cao hiệu lực, hiệu quả hoạt động tổ chức bộ máy của hệ thống chính trị, các đơn vị sự nghiệp công lập. Gắn trách nhiệm của người đứng đầu các cơ quan, tổ chức, đơn vị trong hệ thống chính trị và người đứng đầu các đơn vị sự nghiệp công lập với việc thể chế hoá và thực hiện các Nghị quyết Trung ương 6 khoá XII, đặc biệt là việc sắp xếp tinh gọn tổ chức bộ máy, tinh giản biên chế người hưởng lương, phụ cấp từ ngân sách nhà nước, cơ cấu lại đội ngũ cán bộ, công chức, viên chức, tạo nguồn bền vững cho cải cách chính sách tiền lương.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rPr>
        <w:t>6. Nâng cao hiệu lực, hiệu quả quản lý nhà nước</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Sửa đổi, hoàn thiện pháp luật về cán bộ, công chức, viên chức, lao động, doanh nghiệp, bảo hiểm xã hội và pháp luật có liên quan đến chính sách tiền lương trong khu vực công và khu vực doanh nghiệp; đẩy mạnh phân cấp, giao quyền tự chủ cho các cơ quan, tổ chức, đơn vị trong việc tuyển dụng, sử dụng, đánh giá, bổ nhiệm, kỷ luật, trả lương và quản lý đối với cán bộ, công chức, viên chức và người lao động trong doanh nghiệp để nâng cao năng suất, chất lượng và hiệu quả của cơ quan, tổ chức, đơn vị, doanh nghiệp. Xây dựng cơ sở dữ liệu quốc gia về đối tượng và tiền lương của cán bộ, công chức, viên chức, bảo đảm liên thông, tích hợp với các cơ sở dữ liệu quốc gia khác có liên quan.</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Hoàn thiện cơ chế thoả thuận về tiền lương trong doanh nghiệp thông qua việc thiết lập cơ chế đối thoại, thương lượng và thoả thuận giữa các chủ thể trong quan hệ lao động theo hướng công khai, minh bạch, dân chủ, bảo đảm hài hoà lợi ích của người lao động và người sử dụng lao động, tạo sự đồng thuận cao. Phát triển tổ chức và nâng cao chất lượng hoạt động của tổ chức công đoàn cơ sở, quản lý tốt việc thành lập và hoạt động của tổ chức đại diện người lao động. Cơ quan thống kê của Nhà nước công bố mức sống tối thiểu hằng năm để làm căn cứ xác định mức lương tối thiểu và khuyến nghị các định hướng chính sách tiền lương; tăng cường điều tra, công bố định kỳ thông tin, số liệu về tiền lương và thu nhập của cả khu vực công và khu vực thị trường. Nâng cao năng lực, hiệu quả công tác nghiên cứu cơ bản và thiết kế chính sách về lao động và tiền lương.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Làm tốt công tác phối hợp giữa cơ quan quản lý nhà nước chuyên ngành với cơ quan quản lý nhà nước về đầu tư, tài chính các cấp trong quản lý, nâng cao hiệu quả sử dụng ngân sách nhà nước, tránh chồng chéo, lãng phí. Quy định rõ quyền hạn gắn với trách nhiệm người đứng đầu các bộ, ngành, địa phương, cơ quan, tổ chức, đơn vị. Tăng cường công khai, minh bạch và trách nhiệm giải trình của các cơ quan, tổ chức, đơn vị của Đảng, Nhà nước và tổ chức chính trị - xã hội.</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xml:space="preserve">- Đẩy mạnh công tác thanh tra, kiểm tra, giám sát thực hiện chính sách tiền lương theo quy định của pháp luật trong doanh nghiệp, cơ quan, tổ chức, đơn vị của Đảng, Nhà nước và tổ chức chính trị - xã hội. Kiên quyết xử lý nghiêm các trường hợp cố tình né tránh, thực hiện không nghiêm túc hoặc không thực hiện nhiệm vụ được giao trong thực hiện cải cách chính sách tiền lương gắn với cải cách hành chính, sắp xếp tổ chức bộ máy, tinh giản biên chế, tự chủ đối với đơn vị sự nghiệp công lập và vi phạm quy định của pháp luật về tiền lương. Nghiên cứu xây dựng bộ chỉ số </w:t>
      </w:r>
      <w:r w:rsidRPr="006214D4">
        <w:rPr>
          <w:rFonts w:ascii="Arial" w:eastAsia="Times New Roman" w:hAnsi="Arial" w:cs="Arial"/>
          <w:color w:val="000000"/>
          <w:sz w:val="18"/>
          <w:szCs w:val="18"/>
        </w:rPr>
        <w:lastRenderedPageBreak/>
        <w:t>và cơ chế báo cáo định kỳ, công khai, minh bạch thông tin, số liệu về tổ chức bộ máy nhà nước, đơn vị sự nghiệp công lập, các khoản chi tiền lương trong khu vực công.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rPr>
        <w:t>7. Tăng cường sự lãnh đạo của Đảng; phát huy vai trò của nhân dân, Mặt trận Tổ quốc và các tổ chức chính trị - xã hội</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Trên cơ sở quan điểm, chủ trương của Đảng, các cơ quan của Đảng, Nhà nước, Mặt trận Tổ quốc và các tổ chức chính trị - xã hội từ Trung ương đến địa phương lãnh đạo triển khai thực hiện đồng bộ các giải pháp thuộc chức năng, nhiệm vụ của cơ quan, đơn vị mình bảo đảm thực hiện cải cách chính sách tiền lương đạt kết quả, mang lại hiệu ứng tích cực cho nền kinh tế.</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Phát huy vai trò của các tầng lớp nhân dân, Mặt trận Tổ quốc và các tổ chức chính trị - xã hội trong giám sát, phản biện việc thực hiện cải cách chính sách tiền lương đồng bộ với sắp xếp tổ chức bộ máy, tinh giản biên chế, đổi mới hệ thống tổ chức và quản lý đối với các đơn vị sự nghiệp công lập.</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Nâng cao vai trò và năng lực của tổ chức công đoàn là tổ chức đại diện của người lao động trong quan hệ lao động phù hợp với nền kinh tế thị trường định hướng xã hội chủ nghĩa và hội nhập quốc tế.</w:t>
      </w:r>
    </w:p>
    <w:p w:rsidR="006214D4" w:rsidRPr="006214D4" w:rsidRDefault="006214D4" w:rsidP="006214D4">
      <w:pPr>
        <w:shd w:val="clear" w:color="auto" w:fill="FFFFFF"/>
        <w:spacing w:after="0" w:line="234" w:lineRule="atLeast"/>
        <w:rPr>
          <w:rFonts w:ascii="Arial" w:eastAsia="Times New Roman" w:hAnsi="Arial" w:cs="Arial"/>
          <w:color w:val="000000"/>
          <w:sz w:val="18"/>
          <w:szCs w:val="18"/>
        </w:rPr>
      </w:pPr>
      <w:bookmarkStart w:id="26" w:name="muc_4"/>
      <w:r w:rsidRPr="006214D4">
        <w:rPr>
          <w:rFonts w:ascii="Arial" w:eastAsia="Times New Roman" w:hAnsi="Arial" w:cs="Arial"/>
          <w:b/>
          <w:bCs/>
          <w:color w:val="000000"/>
          <w:sz w:val="18"/>
          <w:szCs w:val="18"/>
        </w:rPr>
        <w:t>IV- TỔ CHỨC THỰC HIỆN</w:t>
      </w:r>
      <w:bookmarkEnd w:id="26"/>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rPr>
        <w:t>1.</w:t>
      </w:r>
      <w:r w:rsidRPr="006214D4">
        <w:rPr>
          <w:rFonts w:ascii="Arial" w:eastAsia="Times New Roman" w:hAnsi="Arial" w:cs="Arial"/>
          <w:color w:val="000000"/>
          <w:sz w:val="18"/>
          <w:szCs w:val="18"/>
        </w:rPr>
        <w:t> Các tỉnh uỷ, thành uỷ, các ban đảng, ban cán sự đảng, đảng đoàn, đảng uỷ trực thuộc Trung ương xây dựng chương trình, kế hoạch hành động thực hiện Nghị quyết với lộ trình và phân công cụ thể trách nhiệm cho các cơ quan, đơn vị thực hiện phù hợp với chức năng, nhiệm vụ của từng ngành, lĩnh vực, địa phương, cơ quan, tổ chức, đơn vị.</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rPr>
        <w:t>2. </w:t>
      </w:r>
      <w:r w:rsidRPr="006214D4">
        <w:rPr>
          <w:rFonts w:ascii="Arial" w:eastAsia="Times New Roman" w:hAnsi="Arial" w:cs="Arial"/>
          <w:color w:val="000000"/>
          <w:sz w:val="18"/>
          <w:szCs w:val="18"/>
        </w:rPr>
        <w:t>Đảng đoàn Quốc hội lãnh đạo xây dựng chương trình xây dựng luật, pháp lệnh, ưu tiên các dự án luật trực tiếp phục vụ triển khai thực hiện Nghị quyết; tăng cường giám sát của Quốc hội, Uỷ ban Thường vụ Quốc hội, Hội đồng Dân tộc, các uỷ ban của Quốc hội đối với việc cải cách chính sách tiền lương.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rPr>
        <w:t>3.</w:t>
      </w:r>
      <w:r w:rsidRPr="006214D4">
        <w:rPr>
          <w:rFonts w:ascii="Arial" w:eastAsia="Times New Roman" w:hAnsi="Arial" w:cs="Arial"/>
          <w:color w:val="000000"/>
          <w:sz w:val="18"/>
          <w:szCs w:val="18"/>
        </w:rPr>
        <w:t> Ban cán sự đảng Chính phủ chủ trì, phối hợp với Đảng đoàn Quốc hội, Ban Tổ chức Trung ương xây dựng các văn bản quy định chế độ tiền lương mới, lộ trình thực hiện phù hợp với tình hình kinh tế, khả năng ngân sách nhà nước để trình Bộ Chính trị, trên cơ sở đó trình cấp có thẩm quyền ban hành hoặc ban hành theo thẩm quyền phù hợp với quan điểm, mục tiêu, nhiệm vụ và giải pháp cải cách chính sách tiền lương.</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rPr>
        <w:t>4.</w:t>
      </w:r>
      <w:r w:rsidRPr="006214D4">
        <w:rPr>
          <w:rFonts w:ascii="Arial" w:eastAsia="Times New Roman" w:hAnsi="Arial" w:cs="Arial"/>
          <w:color w:val="000000"/>
          <w:sz w:val="18"/>
          <w:szCs w:val="18"/>
        </w:rPr>
        <w:t> Ban Tuyên giáo Trung ương chủ trì, phối hợp với các cơ quan liên quan tổ chức việc học tập, quán triệt và tuyên truyền sâu rộng Nghị quyết, kết quả thực hiện Nghị quyết.</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rPr>
        <w:t>5.</w:t>
      </w:r>
      <w:r w:rsidRPr="006214D4">
        <w:rPr>
          <w:rFonts w:ascii="Arial" w:eastAsia="Times New Roman" w:hAnsi="Arial" w:cs="Arial"/>
          <w:color w:val="000000"/>
          <w:sz w:val="18"/>
          <w:szCs w:val="18"/>
        </w:rPr>
        <w:t> Mặt trận Tổ quốc Việt Nam và các tổ chức chính trị - xã hội các cấp xây dựng chương trình, kế hoạch giám sát thực hiện Nghị quyết.</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rPr>
        <w:t>6.</w:t>
      </w:r>
      <w:r w:rsidRPr="006214D4">
        <w:rPr>
          <w:rFonts w:ascii="Arial" w:eastAsia="Times New Roman" w:hAnsi="Arial" w:cs="Arial"/>
          <w:color w:val="000000"/>
          <w:sz w:val="18"/>
          <w:szCs w:val="18"/>
        </w:rPr>
        <w:t> Ban Kinh tế Trung ương chủ trì, phối hợp với các cơ quan liên quan thường xuyên theo dõi, kiểm tra, đôn đốc triển khai tổ chức thực hiện Nghị quyết, định kỳ sơ kết, tổng kết, báo cáo Bộ Chính trị, Ban Bí thư.</w:t>
      </w:r>
    </w:p>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4814"/>
      </w:tblGrid>
      <w:tr w:rsidR="006214D4" w:rsidRPr="006214D4" w:rsidTr="006214D4">
        <w:trPr>
          <w:tblCellSpacing w:w="0" w:type="dxa"/>
        </w:trPr>
        <w:tc>
          <w:tcPr>
            <w:tcW w:w="3708" w:type="dxa"/>
            <w:shd w:val="clear" w:color="auto" w:fill="FFFFFF"/>
            <w:tcMar>
              <w:top w:w="0" w:type="dxa"/>
              <w:left w:w="108" w:type="dxa"/>
              <w:bottom w:w="0" w:type="dxa"/>
              <w:right w:w="108" w:type="dxa"/>
            </w:tcMar>
            <w:hideMark/>
          </w:tcPr>
          <w:p w:rsidR="006214D4" w:rsidRPr="006214D4" w:rsidRDefault="006214D4" w:rsidP="006214D4">
            <w:pPr>
              <w:spacing w:before="120" w:after="120" w:line="234" w:lineRule="atLeast"/>
              <w:rPr>
                <w:rFonts w:ascii="Arial" w:eastAsia="Times New Roman" w:hAnsi="Arial" w:cs="Arial"/>
                <w:color w:val="000000"/>
                <w:sz w:val="18"/>
                <w:szCs w:val="18"/>
              </w:rPr>
            </w:pPr>
            <w:r w:rsidRPr="006214D4">
              <w:rPr>
                <w:rFonts w:ascii="Arial" w:eastAsia="Times New Roman" w:hAnsi="Arial" w:cs="Arial"/>
                <w:b/>
                <w:bCs/>
                <w:color w:val="000000"/>
                <w:sz w:val="18"/>
                <w:szCs w:val="18"/>
              </w:rPr>
              <w:t> </w:t>
            </w:r>
          </w:p>
        </w:tc>
        <w:tc>
          <w:tcPr>
            <w:tcW w:w="4814" w:type="dxa"/>
            <w:shd w:val="clear" w:color="auto" w:fill="FFFFFF"/>
            <w:tcMar>
              <w:top w:w="0" w:type="dxa"/>
              <w:left w:w="108" w:type="dxa"/>
              <w:bottom w:w="0" w:type="dxa"/>
              <w:right w:w="108" w:type="dxa"/>
            </w:tcMar>
            <w:hideMark/>
          </w:tcPr>
          <w:p w:rsidR="006214D4" w:rsidRPr="006214D4" w:rsidRDefault="006214D4" w:rsidP="006214D4">
            <w:pPr>
              <w:spacing w:before="120" w:after="120" w:line="234" w:lineRule="atLeast"/>
              <w:jc w:val="center"/>
              <w:rPr>
                <w:rFonts w:ascii="Arial" w:eastAsia="Times New Roman" w:hAnsi="Arial" w:cs="Arial"/>
                <w:color w:val="000000"/>
                <w:sz w:val="18"/>
                <w:szCs w:val="18"/>
              </w:rPr>
            </w:pPr>
            <w:r w:rsidRPr="006214D4">
              <w:rPr>
                <w:rFonts w:ascii="Arial" w:eastAsia="Times New Roman" w:hAnsi="Arial" w:cs="Arial"/>
                <w:b/>
                <w:bCs/>
                <w:color w:val="000000"/>
                <w:sz w:val="18"/>
                <w:szCs w:val="18"/>
              </w:rPr>
              <w:t>T/M BAN CHẤP HÀNH TRUNG ƯƠNG</w:t>
            </w:r>
            <w:r w:rsidRPr="006214D4">
              <w:rPr>
                <w:rFonts w:ascii="Arial" w:eastAsia="Times New Roman" w:hAnsi="Arial" w:cs="Arial"/>
                <w:b/>
                <w:bCs/>
                <w:color w:val="000000"/>
                <w:sz w:val="18"/>
                <w:szCs w:val="18"/>
              </w:rPr>
              <w:br/>
              <w:t>TỔNG BÍ THƯ</w:t>
            </w:r>
            <w:r w:rsidRPr="006214D4">
              <w:rPr>
                <w:rFonts w:ascii="Arial" w:eastAsia="Times New Roman" w:hAnsi="Arial" w:cs="Arial"/>
                <w:b/>
                <w:bCs/>
                <w:color w:val="000000"/>
                <w:sz w:val="18"/>
                <w:szCs w:val="18"/>
              </w:rPr>
              <w:br/>
            </w:r>
            <w:r w:rsidRPr="006214D4">
              <w:rPr>
                <w:rFonts w:ascii="Arial" w:eastAsia="Times New Roman" w:hAnsi="Arial" w:cs="Arial"/>
                <w:b/>
                <w:bCs/>
                <w:color w:val="000000"/>
                <w:sz w:val="18"/>
                <w:szCs w:val="18"/>
              </w:rPr>
              <w:br/>
            </w:r>
            <w:r w:rsidRPr="006214D4">
              <w:rPr>
                <w:rFonts w:ascii="Arial" w:eastAsia="Times New Roman" w:hAnsi="Arial" w:cs="Arial"/>
                <w:b/>
                <w:bCs/>
                <w:color w:val="000000"/>
                <w:sz w:val="18"/>
                <w:szCs w:val="18"/>
              </w:rPr>
              <w:br/>
            </w:r>
            <w:r w:rsidRPr="006214D4">
              <w:rPr>
                <w:rFonts w:ascii="Arial" w:eastAsia="Times New Roman" w:hAnsi="Arial" w:cs="Arial"/>
                <w:b/>
                <w:bCs/>
                <w:color w:val="000000"/>
                <w:sz w:val="18"/>
                <w:szCs w:val="18"/>
              </w:rPr>
              <w:br/>
            </w:r>
            <w:r w:rsidRPr="006214D4">
              <w:rPr>
                <w:rFonts w:ascii="Arial" w:eastAsia="Times New Roman" w:hAnsi="Arial" w:cs="Arial"/>
                <w:b/>
                <w:bCs/>
                <w:color w:val="000000"/>
                <w:sz w:val="18"/>
                <w:szCs w:val="18"/>
              </w:rPr>
              <w:lastRenderedPageBreak/>
              <w:br/>
              <w:t>Nguyễn Phú Trọng</w:t>
            </w:r>
          </w:p>
        </w:tc>
      </w:tr>
    </w:tbl>
    <w:p w:rsidR="006214D4" w:rsidRPr="006214D4" w:rsidRDefault="006214D4" w:rsidP="006214D4">
      <w:pPr>
        <w:shd w:val="clear" w:color="auto" w:fill="FFFFFF"/>
        <w:spacing w:before="120" w:after="120" w:line="234" w:lineRule="atLeast"/>
        <w:rPr>
          <w:rFonts w:ascii="Arial" w:eastAsia="Times New Roman" w:hAnsi="Arial" w:cs="Arial"/>
          <w:color w:val="000000"/>
          <w:sz w:val="18"/>
          <w:szCs w:val="18"/>
        </w:rPr>
      </w:pPr>
      <w:r w:rsidRPr="006214D4">
        <w:rPr>
          <w:rFonts w:ascii="Arial" w:eastAsia="Times New Roman" w:hAnsi="Arial" w:cs="Arial"/>
          <w:color w:val="000000"/>
          <w:sz w:val="18"/>
          <w:szCs w:val="18"/>
        </w:rPr>
        <w:lastRenderedPageBreak/>
        <w:t> </w:t>
      </w:r>
    </w:p>
    <w:p w:rsidR="006214D4" w:rsidRDefault="006214D4" w:rsidP="006214D4">
      <w:pPr>
        <w:tabs>
          <w:tab w:val="left" w:pos="1394"/>
        </w:tabs>
        <w:rPr>
          <w:rFonts w:ascii="Arial" w:eastAsia="Times New Roman" w:hAnsi="Arial" w:cs="Arial"/>
          <w:sz w:val="18"/>
          <w:szCs w:val="18"/>
          <w:lang w:val="vi-VN"/>
        </w:rPr>
      </w:pPr>
    </w:p>
    <w:p w:rsidR="006214D4" w:rsidRDefault="006214D4" w:rsidP="006214D4">
      <w:pPr>
        <w:tabs>
          <w:tab w:val="left" w:pos="1394"/>
        </w:tabs>
        <w:rPr>
          <w:rFonts w:ascii="Arial" w:eastAsia="Times New Roman" w:hAnsi="Arial" w:cs="Arial"/>
          <w:sz w:val="18"/>
          <w:szCs w:val="18"/>
          <w:lang w:val="vi-VN"/>
        </w:rPr>
      </w:pPr>
    </w:p>
    <w:p w:rsidR="006214D4" w:rsidRDefault="006214D4" w:rsidP="006214D4">
      <w:pPr>
        <w:tabs>
          <w:tab w:val="left" w:pos="1394"/>
        </w:tabs>
        <w:rPr>
          <w:rFonts w:ascii="Arial" w:eastAsia="Times New Roman" w:hAnsi="Arial" w:cs="Arial"/>
          <w:sz w:val="18"/>
          <w:szCs w:val="18"/>
          <w:lang w:val="vi-VN"/>
        </w:rPr>
      </w:pPr>
    </w:p>
    <w:p w:rsidR="006214D4" w:rsidRPr="007F7733" w:rsidRDefault="007F7733" w:rsidP="006214D4">
      <w:pPr>
        <w:pStyle w:val="NormalWeb"/>
        <w:shd w:val="clear" w:color="auto" w:fill="FFFFFF"/>
        <w:spacing w:before="0" w:beforeAutospacing="0" w:after="0" w:afterAutospacing="0" w:line="234" w:lineRule="atLeast"/>
        <w:jc w:val="center"/>
        <w:rPr>
          <w:rFonts w:ascii="Arial" w:hAnsi="Arial" w:cs="Arial"/>
          <w:b/>
          <w:color w:val="FF0000"/>
          <w:sz w:val="18"/>
          <w:szCs w:val="18"/>
        </w:rPr>
      </w:pPr>
      <w:r w:rsidRPr="007F7733">
        <w:rPr>
          <w:rFonts w:ascii="Arial" w:hAnsi="Arial" w:cs="Arial"/>
          <w:b/>
          <w:color w:val="FF0000"/>
          <w:sz w:val="18"/>
          <w:szCs w:val="18"/>
          <w:lang w:val="vi-VN"/>
        </w:rPr>
        <w:t xml:space="preserve">NGHỊ ĐỊNH 157/2018/ND-CP </w:t>
      </w:r>
      <w:r w:rsidR="006214D4" w:rsidRPr="007F7733">
        <w:rPr>
          <w:rFonts w:ascii="Arial" w:hAnsi="Arial" w:cs="Arial"/>
          <w:b/>
          <w:color w:val="FF0000"/>
          <w:sz w:val="18"/>
          <w:szCs w:val="18"/>
          <w:lang w:val="vi-VN"/>
        </w:rPr>
        <w:t>QUY ĐỊNH MỨC LƯƠNG TỐI THIỂU VÙNG ĐỐI VỚI NGƯỜI LAO ĐỘNG LÀM VIỆC THEO HỢP ĐỒNG LAO ĐỘNG</w:t>
      </w:r>
    </w:p>
    <w:p w:rsidR="006214D4" w:rsidRDefault="006214D4" w:rsidP="006214D4">
      <w:pPr>
        <w:tabs>
          <w:tab w:val="left" w:pos="1394"/>
        </w:tabs>
        <w:rPr>
          <w:rFonts w:ascii="Arial" w:eastAsia="Times New Roman" w:hAnsi="Arial" w:cs="Arial"/>
          <w:sz w:val="18"/>
          <w:szCs w:val="18"/>
          <w:lang w:val="vi-VN"/>
        </w:rPr>
      </w:pPr>
    </w:p>
    <w:p w:rsidR="007F7733" w:rsidRDefault="007F7733" w:rsidP="006214D4">
      <w:pPr>
        <w:tabs>
          <w:tab w:val="left" w:pos="1394"/>
        </w:tabs>
        <w:rPr>
          <w:rFonts w:ascii="Arial" w:eastAsia="Times New Roman" w:hAnsi="Arial" w:cs="Arial"/>
          <w:sz w:val="18"/>
          <w:szCs w:val="18"/>
          <w:lang w:val="vi-VN"/>
        </w:rPr>
      </w:pPr>
    </w:p>
    <w:p w:rsidR="007F7733" w:rsidRDefault="007F7733" w:rsidP="006214D4">
      <w:pPr>
        <w:tabs>
          <w:tab w:val="left" w:pos="1394"/>
        </w:tabs>
        <w:rPr>
          <w:rFonts w:ascii="Arial" w:eastAsia="Times New Roman" w:hAnsi="Arial" w:cs="Arial"/>
          <w:sz w:val="18"/>
          <w:szCs w:val="18"/>
          <w:lang w:val="vi-VN"/>
        </w:rPr>
      </w:pPr>
      <w:bookmarkStart w:id="27" w:name="_GoBack"/>
      <w:bookmarkEnd w:id="27"/>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F7733" w:rsidRPr="007F7733" w:rsidTr="007F7733">
        <w:trPr>
          <w:tblCellSpacing w:w="0" w:type="dxa"/>
        </w:trPr>
        <w:tc>
          <w:tcPr>
            <w:tcW w:w="3348" w:type="dxa"/>
            <w:shd w:val="clear" w:color="auto" w:fill="FFFFFF"/>
            <w:tcMar>
              <w:top w:w="0" w:type="dxa"/>
              <w:left w:w="108" w:type="dxa"/>
              <w:bottom w:w="0" w:type="dxa"/>
              <w:right w:w="108" w:type="dxa"/>
            </w:tcMar>
            <w:hideMark/>
          </w:tcPr>
          <w:p w:rsidR="007F7733" w:rsidRPr="007F7733" w:rsidRDefault="007F7733" w:rsidP="007F7733">
            <w:pPr>
              <w:spacing w:before="120" w:after="120" w:line="234" w:lineRule="atLeast"/>
              <w:jc w:val="center"/>
              <w:rPr>
                <w:rFonts w:ascii="Arial" w:eastAsia="Times New Roman" w:hAnsi="Arial" w:cs="Arial"/>
                <w:color w:val="000000"/>
                <w:sz w:val="18"/>
                <w:szCs w:val="18"/>
              </w:rPr>
            </w:pPr>
            <w:r w:rsidRPr="007F7733">
              <w:rPr>
                <w:rFonts w:ascii="Arial" w:eastAsia="Times New Roman" w:hAnsi="Arial" w:cs="Arial"/>
                <w:b/>
                <w:bCs/>
                <w:color w:val="000000"/>
                <w:sz w:val="18"/>
                <w:szCs w:val="18"/>
              </w:rPr>
              <w:t>CHÍNH PHỦ</w:t>
            </w:r>
            <w:r w:rsidRPr="007F7733">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7F7733" w:rsidRPr="007F7733" w:rsidRDefault="007F7733" w:rsidP="007F7733">
            <w:pPr>
              <w:spacing w:before="120" w:after="120" w:line="234" w:lineRule="atLeast"/>
              <w:jc w:val="center"/>
              <w:rPr>
                <w:rFonts w:ascii="Arial" w:eastAsia="Times New Roman" w:hAnsi="Arial" w:cs="Arial"/>
                <w:color w:val="000000"/>
                <w:sz w:val="18"/>
                <w:szCs w:val="18"/>
              </w:rPr>
            </w:pPr>
            <w:r w:rsidRPr="007F7733">
              <w:rPr>
                <w:rFonts w:ascii="Arial" w:eastAsia="Times New Roman" w:hAnsi="Arial" w:cs="Arial"/>
                <w:b/>
                <w:bCs/>
                <w:color w:val="000000"/>
                <w:sz w:val="18"/>
                <w:szCs w:val="18"/>
                <w:lang w:val="vi-VN"/>
              </w:rPr>
              <w:t>CỘNG HÒA XÃ HỘI CHỦ NGHĨA VIỆT NAM</w:t>
            </w:r>
            <w:r w:rsidRPr="007F7733">
              <w:rPr>
                <w:rFonts w:ascii="Arial" w:eastAsia="Times New Roman" w:hAnsi="Arial" w:cs="Arial"/>
                <w:b/>
                <w:bCs/>
                <w:color w:val="000000"/>
                <w:sz w:val="18"/>
                <w:szCs w:val="18"/>
                <w:lang w:val="vi-VN"/>
              </w:rPr>
              <w:br/>
              <w:t>Độc lập - Tự do - Hạnh phúc </w:t>
            </w:r>
            <w:r w:rsidRPr="007F7733">
              <w:rPr>
                <w:rFonts w:ascii="Arial" w:eastAsia="Times New Roman" w:hAnsi="Arial" w:cs="Arial"/>
                <w:b/>
                <w:bCs/>
                <w:color w:val="000000"/>
                <w:sz w:val="18"/>
                <w:szCs w:val="18"/>
                <w:lang w:val="vi-VN"/>
              </w:rPr>
              <w:br/>
              <w:t>---------------</w:t>
            </w:r>
          </w:p>
        </w:tc>
      </w:tr>
      <w:tr w:rsidR="007F7733" w:rsidRPr="007F7733" w:rsidTr="007F7733">
        <w:trPr>
          <w:tblCellSpacing w:w="0" w:type="dxa"/>
        </w:trPr>
        <w:tc>
          <w:tcPr>
            <w:tcW w:w="3348" w:type="dxa"/>
            <w:shd w:val="clear" w:color="auto" w:fill="FFFFFF"/>
            <w:tcMar>
              <w:top w:w="0" w:type="dxa"/>
              <w:left w:w="108" w:type="dxa"/>
              <w:bottom w:w="0" w:type="dxa"/>
              <w:right w:w="108" w:type="dxa"/>
            </w:tcMar>
            <w:hideMark/>
          </w:tcPr>
          <w:p w:rsidR="007F7733" w:rsidRPr="007F7733" w:rsidRDefault="007F7733" w:rsidP="007F7733">
            <w:pPr>
              <w:spacing w:before="120" w:after="120" w:line="234" w:lineRule="atLeast"/>
              <w:jc w:val="center"/>
              <w:rPr>
                <w:rFonts w:ascii="Arial" w:eastAsia="Times New Roman" w:hAnsi="Arial" w:cs="Arial"/>
                <w:color w:val="000000"/>
                <w:sz w:val="18"/>
                <w:szCs w:val="18"/>
              </w:rPr>
            </w:pPr>
            <w:r w:rsidRPr="007F7733">
              <w:rPr>
                <w:rFonts w:ascii="Arial" w:eastAsia="Times New Roman" w:hAnsi="Arial" w:cs="Arial"/>
                <w:color w:val="000000"/>
                <w:sz w:val="18"/>
                <w:szCs w:val="18"/>
                <w:lang w:val="vi-VN"/>
              </w:rPr>
              <w:t>Số: </w:t>
            </w:r>
            <w:r w:rsidRPr="007F7733">
              <w:rPr>
                <w:rFonts w:ascii="Arial" w:eastAsia="Times New Roman" w:hAnsi="Arial" w:cs="Arial"/>
                <w:color w:val="000000"/>
                <w:sz w:val="18"/>
                <w:szCs w:val="18"/>
              </w:rPr>
              <w:t>157/2018/NĐ-CP</w:t>
            </w:r>
          </w:p>
        </w:tc>
        <w:tc>
          <w:tcPr>
            <w:tcW w:w="5508" w:type="dxa"/>
            <w:shd w:val="clear" w:color="auto" w:fill="FFFFFF"/>
            <w:tcMar>
              <w:top w:w="0" w:type="dxa"/>
              <w:left w:w="108" w:type="dxa"/>
              <w:bottom w:w="0" w:type="dxa"/>
              <w:right w:w="108" w:type="dxa"/>
            </w:tcMar>
            <w:hideMark/>
          </w:tcPr>
          <w:p w:rsidR="007F7733" w:rsidRPr="007F7733" w:rsidRDefault="007F7733" w:rsidP="007F7733">
            <w:pPr>
              <w:spacing w:before="120" w:after="120" w:line="234" w:lineRule="atLeast"/>
              <w:jc w:val="right"/>
              <w:rPr>
                <w:rFonts w:ascii="Arial" w:eastAsia="Times New Roman" w:hAnsi="Arial" w:cs="Arial"/>
                <w:color w:val="000000"/>
                <w:sz w:val="18"/>
                <w:szCs w:val="18"/>
              </w:rPr>
            </w:pPr>
            <w:r w:rsidRPr="007F7733">
              <w:rPr>
                <w:rFonts w:ascii="Arial" w:eastAsia="Times New Roman" w:hAnsi="Arial" w:cs="Arial"/>
                <w:i/>
                <w:iCs/>
                <w:color w:val="000000"/>
                <w:sz w:val="18"/>
                <w:szCs w:val="18"/>
                <w:lang w:val="vi-VN"/>
              </w:rPr>
              <w:t>Hà Nội, ngày </w:t>
            </w:r>
            <w:r w:rsidRPr="007F7733">
              <w:rPr>
                <w:rFonts w:ascii="Arial" w:eastAsia="Times New Roman" w:hAnsi="Arial" w:cs="Arial"/>
                <w:i/>
                <w:iCs/>
                <w:color w:val="000000"/>
                <w:sz w:val="18"/>
                <w:szCs w:val="18"/>
              </w:rPr>
              <w:t>16</w:t>
            </w:r>
            <w:r w:rsidRPr="007F7733">
              <w:rPr>
                <w:rFonts w:ascii="Arial" w:eastAsia="Times New Roman" w:hAnsi="Arial" w:cs="Arial"/>
                <w:i/>
                <w:iCs/>
                <w:color w:val="000000"/>
                <w:sz w:val="18"/>
                <w:szCs w:val="18"/>
                <w:lang w:val="vi-VN"/>
              </w:rPr>
              <w:t> tháng </w:t>
            </w:r>
            <w:r w:rsidRPr="007F7733">
              <w:rPr>
                <w:rFonts w:ascii="Arial" w:eastAsia="Times New Roman" w:hAnsi="Arial" w:cs="Arial"/>
                <w:i/>
                <w:iCs/>
                <w:color w:val="000000"/>
                <w:sz w:val="18"/>
                <w:szCs w:val="18"/>
              </w:rPr>
              <w:t>11</w:t>
            </w:r>
            <w:r w:rsidRPr="007F7733">
              <w:rPr>
                <w:rFonts w:ascii="Arial" w:eastAsia="Times New Roman" w:hAnsi="Arial" w:cs="Arial"/>
                <w:i/>
                <w:iCs/>
                <w:color w:val="000000"/>
                <w:sz w:val="18"/>
                <w:szCs w:val="18"/>
                <w:lang w:val="vi-VN"/>
              </w:rPr>
              <w:t> năm 201</w:t>
            </w:r>
            <w:r w:rsidRPr="007F7733">
              <w:rPr>
                <w:rFonts w:ascii="Arial" w:eastAsia="Times New Roman" w:hAnsi="Arial" w:cs="Arial"/>
                <w:i/>
                <w:iCs/>
                <w:color w:val="000000"/>
                <w:sz w:val="18"/>
                <w:szCs w:val="18"/>
              </w:rPr>
              <w:t>8</w:t>
            </w:r>
          </w:p>
        </w:tc>
      </w:tr>
    </w:tbl>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rPr>
        <w:t> </w:t>
      </w:r>
    </w:p>
    <w:p w:rsidR="007F7733" w:rsidRPr="007F7733" w:rsidRDefault="007F7733" w:rsidP="007F7733">
      <w:pPr>
        <w:shd w:val="clear" w:color="auto" w:fill="FFFFFF"/>
        <w:spacing w:after="0" w:line="234" w:lineRule="atLeast"/>
        <w:jc w:val="center"/>
        <w:rPr>
          <w:rFonts w:ascii="Arial" w:eastAsia="Times New Roman" w:hAnsi="Arial" w:cs="Arial"/>
          <w:color w:val="000000"/>
          <w:sz w:val="18"/>
          <w:szCs w:val="18"/>
        </w:rPr>
      </w:pPr>
      <w:r w:rsidRPr="007F7733">
        <w:rPr>
          <w:rFonts w:ascii="Arial" w:eastAsia="Times New Roman" w:hAnsi="Arial" w:cs="Arial"/>
          <w:b/>
          <w:bCs/>
          <w:color w:val="000000"/>
          <w:sz w:val="24"/>
          <w:szCs w:val="24"/>
          <w:lang w:val="vi-VN"/>
        </w:rPr>
        <w:t>NGHỊ ĐỊNH</w:t>
      </w:r>
    </w:p>
    <w:p w:rsidR="007F7733" w:rsidRPr="007F7733" w:rsidRDefault="007F7733" w:rsidP="007F7733">
      <w:pPr>
        <w:shd w:val="clear" w:color="auto" w:fill="FFFFFF"/>
        <w:spacing w:after="0" w:line="234" w:lineRule="atLeast"/>
        <w:jc w:val="center"/>
        <w:rPr>
          <w:rFonts w:ascii="Arial" w:eastAsia="Times New Roman" w:hAnsi="Arial" w:cs="Arial"/>
          <w:color w:val="000000"/>
          <w:sz w:val="18"/>
          <w:szCs w:val="18"/>
        </w:rPr>
      </w:pPr>
      <w:r w:rsidRPr="007F7733">
        <w:rPr>
          <w:rFonts w:ascii="Arial" w:eastAsia="Times New Roman" w:hAnsi="Arial" w:cs="Arial"/>
          <w:color w:val="000000"/>
          <w:sz w:val="18"/>
          <w:szCs w:val="18"/>
          <w:lang w:val="vi-VN"/>
        </w:rPr>
        <w:t>QUY ĐỊNH MỨC LƯƠNG TỐI THIỂU VÙNG ĐỐI VỚI NGƯỜI LAO ĐỘNG LÀM VIỆC THEO HỢP ĐỒNG LAO ĐỘNG</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i/>
          <w:iCs/>
          <w:color w:val="000000"/>
          <w:sz w:val="18"/>
          <w:szCs w:val="18"/>
          <w:lang w:val="vi-VN"/>
        </w:rPr>
        <w:t>Căn cứ Luật tổ chức Chính phủ ngày 19 tháng 6 năm 2015;</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i/>
          <w:iCs/>
          <w:color w:val="000000"/>
          <w:sz w:val="18"/>
          <w:szCs w:val="18"/>
          <w:lang w:val="vi-VN"/>
        </w:rPr>
        <w:t>Căn cứ Bộ luật lao động ngày 18 tháng 6 năm 2012;</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i/>
          <w:iCs/>
          <w:color w:val="000000"/>
          <w:sz w:val="18"/>
          <w:szCs w:val="18"/>
          <w:lang w:val="vi-VN"/>
        </w:rPr>
        <w:t>Căn cứ Luật doanh nghiệp ngày 26 tháng 11 năm 2014;</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i/>
          <w:iCs/>
          <w:color w:val="000000"/>
          <w:sz w:val="18"/>
          <w:szCs w:val="18"/>
          <w:lang w:val="vi-VN"/>
        </w:rPr>
        <w:t>Theo đề nghị của Bộ trưởng Bộ Lao động - Thương binh và Xã hội;</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i/>
          <w:iCs/>
          <w:color w:val="000000"/>
          <w:sz w:val="18"/>
          <w:szCs w:val="18"/>
          <w:lang w:val="vi-VN"/>
        </w:rPr>
        <w:t>Chính phủ ban hành Nghị định quy định mức lương tối thiểu vùng đối với người lao động làm việc theo hợp đồng lao động.</w:t>
      </w:r>
    </w:p>
    <w:p w:rsidR="007F7733" w:rsidRPr="007F7733" w:rsidRDefault="007F7733" w:rsidP="007F7733">
      <w:pPr>
        <w:shd w:val="clear" w:color="auto" w:fill="FFFFFF"/>
        <w:spacing w:after="0" w:line="234" w:lineRule="atLeast"/>
        <w:rPr>
          <w:rFonts w:ascii="Arial" w:eastAsia="Times New Roman" w:hAnsi="Arial" w:cs="Arial"/>
          <w:color w:val="000000"/>
          <w:sz w:val="18"/>
          <w:szCs w:val="18"/>
        </w:rPr>
      </w:pPr>
      <w:r w:rsidRPr="007F7733">
        <w:rPr>
          <w:rFonts w:ascii="Arial" w:eastAsia="Times New Roman" w:hAnsi="Arial" w:cs="Arial"/>
          <w:b/>
          <w:bCs/>
          <w:color w:val="000000"/>
          <w:sz w:val="18"/>
          <w:szCs w:val="18"/>
          <w:lang w:val="vi-VN"/>
        </w:rPr>
        <w:t>Điều 1. Phạm vi điều chỉnh</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Nghị định này quy định mức lương tối thiểu vùng áp dụng đối với người lao động làm việc theo hợp đồng lao động theo quy định của Bộ luật lao động.</w:t>
      </w:r>
    </w:p>
    <w:p w:rsidR="007F7733" w:rsidRPr="007F7733" w:rsidRDefault="007F7733" w:rsidP="007F7733">
      <w:pPr>
        <w:shd w:val="clear" w:color="auto" w:fill="FFFFFF"/>
        <w:spacing w:after="0" w:line="234" w:lineRule="atLeast"/>
        <w:rPr>
          <w:rFonts w:ascii="Arial" w:eastAsia="Times New Roman" w:hAnsi="Arial" w:cs="Arial"/>
          <w:color w:val="000000"/>
          <w:sz w:val="18"/>
          <w:szCs w:val="18"/>
        </w:rPr>
      </w:pPr>
      <w:r w:rsidRPr="007F7733">
        <w:rPr>
          <w:rFonts w:ascii="Arial" w:eastAsia="Times New Roman" w:hAnsi="Arial" w:cs="Arial"/>
          <w:b/>
          <w:bCs/>
          <w:color w:val="000000"/>
          <w:sz w:val="18"/>
          <w:szCs w:val="18"/>
          <w:lang w:val="vi-VN"/>
        </w:rPr>
        <w:t>Điều 2. Đối tượng áp dụng</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1. Người lao động làm việc theo chế độ hợp đồng lao động theo quy định của Bộ lu</w:t>
      </w:r>
      <w:r w:rsidRPr="007F7733">
        <w:rPr>
          <w:rFonts w:ascii="Arial" w:eastAsia="Times New Roman" w:hAnsi="Arial" w:cs="Arial"/>
          <w:color w:val="000000"/>
          <w:sz w:val="18"/>
          <w:szCs w:val="18"/>
        </w:rPr>
        <w:t>ậ</w:t>
      </w:r>
      <w:r w:rsidRPr="007F7733">
        <w:rPr>
          <w:rFonts w:ascii="Arial" w:eastAsia="Times New Roman" w:hAnsi="Arial" w:cs="Arial"/>
          <w:color w:val="000000"/>
          <w:sz w:val="18"/>
          <w:szCs w:val="18"/>
          <w:lang w:val="vi-VN"/>
        </w:rPr>
        <w:t>t lao động.</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2. Doanh nghiệp thành lập, tổ chức quản lý và hoạt động theo Luật doanh nghiệp.</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lastRenderedPageBreak/>
        <w:t>3. Hợp tác xã, </w:t>
      </w:r>
      <w:r w:rsidRPr="007F7733">
        <w:rPr>
          <w:rFonts w:ascii="Arial" w:eastAsia="Times New Roman" w:hAnsi="Arial" w:cs="Arial"/>
          <w:color w:val="000000"/>
          <w:sz w:val="18"/>
          <w:szCs w:val="18"/>
        </w:rPr>
        <w:t>li</w:t>
      </w:r>
      <w:r w:rsidRPr="007F7733">
        <w:rPr>
          <w:rFonts w:ascii="Arial" w:eastAsia="Times New Roman" w:hAnsi="Arial" w:cs="Arial"/>
          <w:color w:val="000000"/>
          <w:sz w:val="18"/>
          <w:szCs w:val="18"/>
          <w:lang w:val="vi-VN"/>
        </w:rPr>
        <w:t>ên hiệp hợp tác xã, tổ hợp tác, trang trại, hộ gia đình, cá nhân và các tổ chức khác của Việt Nam có thuê mướn lao động theo hợp đồng lao động.</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4. Cơ quan, tổ chức nước ngoài, tổ chức quốc tế và cá nhân người nước ngoài tại Việt Nam có thuê mướn lao động theo hợp đồng lao động (trừ trường hợp điều ước quốc tế mà Cộng hòa xã hội chủ nghĩa Việt Nam là thành viên có quy định khác với quy định của Nghị định này).</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Các doanh nghiệp, hợp tác xã, liên hiệp hợp tác xã, tổ hợp tác, trang trại, hộ gia đình, cơ quan, tổ chức và cá nhân quy định tại các khoản 2, 3 và khoản 4 Điều này sau đây gọi chung là doanh nghiệp.</w:t>
      </w:r>
    </w:p>
    <w:p w:rsidR="007F7733" w:rsidRPr="007F7733" w:rsidRDefault="007F7733" w:rsidP="007F7733">
      <w:pPr>
        <w:shd w:val="clear" w:color="auto" w:fill="FFFFFF"/>
        <w:spacing w:after="0" w:line="234" w:lineRule="atLeast"/>
        <w:rPr>
          <w:rFonts w:ascii="Arial" w:eastAsia="Times New Roman" w:hAnsi="Arial" w:cs="Arial"/>
          <w:color w:val="000000"/>
          <w:sz w:val="18"/>
          <w:szCs w:val="18"/>
        </w:rPr>
      </w:pPr>
      <w:r w:rsidRPr="007F7733">
        <w:rPr>
          <w:rFonts w:ascii="Arial" w:eastAsia="Times New Roman" w:hAnsi="Arial" w:cs="Arial"/>
          <w:b/>
          <w:bCs/>
          <w:color w:val="000000"/>
          <w:sz w:val="18"/>
          <w:szCs w:val="18"/>
          <w:lang w:val="vi-VN"/>
        </w:rPr>
        <w:t>Điều 3. Mức lương tối thiểu vùng</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1. Quy định mức lương tối thiểu vùng áp dụng đối với người lao động làm việc ở doanh nghiệp như sau:</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a) Mức 4.180.000 đồng/tháng, áp dụng đối với doanh nghiệp hoạt động trên địa bàn thuộc vùng I;</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b) Mức 3.710.000 đồng/tháng, áp dụng đối với doanh nghiệp hoạt động trên địa bàn thuộc vùng II;</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c) Mức 3.250.000 đồng/tháng, áp dụng đối với doanh nghiệp hoạt động trên địa bàn thuộc vùng III;</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d) Mức 2.920.000 đồng/tháng, áp dụng đối với doanh nghiệp hoạt động trên địa bàn thuộc vùng I</w:t>
      </w:r>
      <w:r w:rsidRPr="007F7733">
        <w:rPr>
          <w:rFonts w:ascii="Arial" w:eastAsia="Times New Roman" w:hAnsi="Arial" w:cs="Arial"/>
          <w:color w:val="000000"/>
          <w:sz w:val="18"/>
          <w:szCs w:val="18"/>
        </w:rPr>
        <w:t>V</w:t>
      </w:r>
      <w:r w:rsidRPr="007F7733">
        <w:rPr>
          <w:rFonts w:ascii="Arial" w:eastAsia="Times New Roman" w:hAnsi="Arial" w:cs="Arial"/>
          <w:color w:val="000000"/>
          <w:sz w:val="18"/>
          <w:szCs w:val="18"/>
          <w:lang w:val="vi-VN"/>
        </w:rPr>
        <w:t>.</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2. Địa bàn áp dụng mức lương tối thiểu vùng được quy định theo đơn vị hành chính cấp quận, huyện, thị xã và thành phố trực thuộc tỉnh. Danh mục địa bàn áp dụng mức lương tối thiểu thuộc vùng I, vùng II, vùng III và vùng IV được quy định tại Phụ lục ban hành kèm theo Nghị định này.</w:t>
      </w:r>
    </w:p>
    <w:p w:rsidR="007F7733" w:rsidRPr="007F7733" w:rsidRDefault="007F7733" w:rsidP="007F7733">
      <w:pPr>
        <w:shd w:val="clear" w:color="auto" w:fill="FFFFFF"/>
        <w:spacing w:after="0" w:line="234" w:lineRule="atLeast"/>
        <w:rPr>
          <w:rFonts w:ascii="Arial" w:eastAsia="Times New Roman" w:hAnsi="Arial" w:cs="Arial"/>
          <w:color w:val="000000"/>
          <w:sz w:val="18"/>
          <w:szCs w:val="18"/>
        </w:rPr>
      </w:pPr>
      <w:r w:rsidRPr="007F7733">
        <w:rPr>
          <w:rFonts w:ascii="Arial" w:eastAsia="Times New Roman" w:hAnsi="Arial" w:cs="Arial"/>
          <w:b/>
          <w:bCs/>
          <w:color w:val="000000"/>
          <w:sz w:val="18"/>
          <w:szCs w:val="18"/>
          <w:lang w:val="vi-VN"/>
        </w:rPr>
        <w:t>Điều 4. Nguyên tắc áp dụng mức lương tối thiểu vùng theo địa bàn</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1. Doanh nghiệp hoạt động trên địa bàn nào thì áp dụng mức lương tối thiểu vùng quy định đối với địa bàn đó. Trường hợp doanh nghiệp có đơn vị, chi nhánh hoạt động trên các địa bàn có mức lương tối thiểu vùng khác nhau thì đơn vị, chi nhánh hoạt động </w:t>
      </w:r>
      <w:r w:rsidRPr="007F7733">
        <w:rPr>
          <w:rFonts w:ascii="Arial" w:eastAsia="Times New Roman" w:hAnsi="Arial" w:cs="Arial"/>
          <w:color w:val="000000"/>
          <w:sz w:val="18"/>
          <w:szCs w:val="18"/>
        </w:rPr>
        <w:t>ở </w:t>
      </w:r>
      <w:r w:rsidRPr="007F7733">
        <w:rPr>
          <w:rFonts w:ascii="Arial" w:eastAsia="Times New Roman" w:hAnsi="Arial" w:cs="Arial"/>
          <w:color w:val="000000"/>
          <w:sz w:val="18"/>
          <w:szCs w:val="18"/>
          <w:lang w:val="vi-VN"/>
        </w:rPr>
        <w:t>địa bàn nào, áp dụng mức lương tối thiểu vùng quy định đối với địa bàn đ</w:t>
      </w:r>
      <w:r w:rsidRPr="007F7733">
        <w:rPr>
          <w:rFonts w:ascii="Arial" w:eastAsia="Times New Roman" w:hAnsi="Arial" w:cs="Arial"/>
          <w:color w:val="000000"/>
          <w:sz w:val="18"/>
          <w:szCs w:val="18"/>
        </w:rPr>
        <w:t>ó</w:t>
      </w:r>
      <w:r w:rsidRPr="007F7733">
        <w:rPr>
          <w:rFonts w:ascii="Arial" w:eastAsia="Times New Roman" w:hAnsi="Arial" w:cs="Arial"/>
          <w:color w:val="000000"/>
          <w:sz w:val="18"/>
          <w:szCs w:val="18"/>
          <w:lang w:val="vi-VN"/>
        </w:rPr>
        <w:t>.</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2. Doanh nghiệp hoạt động trong khu công nghiệp, khu chế xuất nằ</w:t>
      </w:r>
      <w:r w:rsidRPr="007F7733">
        <w:rPr>
          <w:rFonts w:ascii="Arial" w:eastAsia="Times New Roman" w:hAnsi="Arial" w:cs="Arial"/>
          <w:color w:val="000000"/>
          <w:sz w:val="18"/>
          <w:szCs w:val="18"/>
        </w:rPr>
        <w:t>m </w:t>
      </w:r>
      <w:r w:rsidRPr="007F7733">
        <w:rPr>
          <w:rFonts w:ascii="Arial" w:eastAsia="Times New Roman" w:hAnsi="Arial" w:cs="Arial"/>
          <w:color w:val="000000"/>
          <w:sz w:val="18"/>
          <w:szCs w:val="18"/>
          <w:lang w:val="vi-VN"/>
        </w:rPr>
        <w:t>trên các địa bàn có mức lương tối thiểu vùng khác nhau thì áp dụng theo địa bàn có mức lương tối thiểu vùng cao nhất.</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3. Doanh nghiệp hoạt động trên địa bàn có sự thay đổi tên hoặc chia tách thì tạm th</w:t>
      </w:r>
      <w:r w:rsidRPr="007F7733">
        <w:rPr>
          <w:rFonts w:ascii="Arial" w:eastAsia="Times New Roman" w:hAnsi="Arial" w:cs="Arial"/>
          <w:color w:val="000000"/>
          <w:sz w:val="18"/>
          <w:szCs w:val="18"/>
        </w:rPr>
        <w:t>ờ</w:t>
      </w:r>
      <w:r w:rsidRPr="007F7733">
        <w:rPr>
          <w:rFonts w:ascii="Arial" w:eastAsia="Times New Roman" w:hAnsi="Arial" w:cs="Arial"/>
          <w:color w:val="000000"/>
          <w:sz w:val="18"/>
          <w:szCs w:val="18"/>
          <w:lang w:val="vi-VN"/>
        </w:rPr>
        <w:t>i áp dụng mức lương tối thiểu vùng quy định đối với địa bàn trước khi thay đổi tên hoặc chia tách cho đến khi Chính phủ có quy định mới.</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4. Doanh nghiệp hoạt động trên địa bàn được thành lập mới từ một địa bàn hoặc nhiều địa bàn có mức lương tối thiểu vùng khác nhau thì áp dụng mức lương tối thiểu vùng theo địa bàn có mức lương tối thiểu vùng cao nhất. Trường hợp doanh nghiệp hoạt động trên địa bàn là thành phố trực thuộc tỉnh được thành lập mới từ một địa bàn hoặc nhiều địa bàn thuộc vùng IV thì áp dụng mức lương tối thiểu vùng quy định đối với địa bàn thành phố trực thuộc tỉnh còn lại tại Mục 3 Phụ lục ban hành kèm theo Nghị định này.</w:t>
      </w:r>
    </w:p>
    <w:p w:rsidR="007F7733" w:rsidRPr="007F7733" w:rsidRDefault="007F7733" w:rsidP="007F7733">
      <w:pPr>
        <w:shd w:val="clear" w:color="auto" w:fill="FFFFFF"/>
        <w:spacing w:after="0" w:line="234" w:lineRule="atLeast"/>
        <w:rPr>
          <w:rFonts w:ascii="Arial" w:eastAsia="Times New Roman" w:hAnsi="Arial" w:cs="Arial"/>
          <w:color w:val="000000"/>
          <w:sz w:val="18"/>
          <w:szCs w:val="18"/>
        </w:rPr>
      </w:pPr>
      <w:r w:rsidRPr="007F7733">
        <w:rPr>
          <w:rFonts w:ascii="Arial" w:eastAsia="Times New Roman" w:hAnsi="Arial" w:cs="Arial"/>
          <w:b/>
          <w:bCs/>
          <w:color w:val="000000"/>
          <w:sz w:val="18"/>
          <w:szCs w:val="18"/>
          <w:lang w:val="vi-VN"/>
        </w:rPr>
        <w:t>Điều 5. Áp dụng mức lương tối thiểu vùng</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1. Mức lương tối thiểu vùng quy định tại Điều 3 Nghị định này là mức thấp nhất làm cơ sở để doanh nghiệp và người lao động thỏa thuận và trả lương, trong đó mức lương trả cho người lao động làm việc trong điều kiện lao động b</w:t>
      </w:r>
      <w:r w:rsidRPr="007F7733">
        <w:rPr>
          <w:rFonts w:ascii="Arial" w:eastAsia="Times New Roman" w:hAnsi="Arial" w:cs="Arial"/>
          <w:color w:val="000000"/>
          <w:sz w:val="18"/>
          <w:szCs w:val="18"/>
        </w:rPr>
        <w:t>ì</w:t>
      </w:r>
      <w:r w:rsidRPr="007F7733">
        <w:rPr>
          <w:rFonts w:ascii="Arial" w:eastAsia="Times New Roman" w:hAnsi="Arial" w:cs="Arial"/>
          <w:color w:val="000000"/>
          <w:sz w:val="18"/>
          <w:szCs w:val="18"/>
          <w:lang w:val="vi-VN"/>
        </w:rPr>
        <w:t>nh thường, bảo đảm đủ thời giờ làm việc b</w:t>
      </w:r>
      <w:r w:rsidRPr="007F7733">
        <w:rPr>
          <w:rFonts w:ascii="Arial" w:eastAsia="Times New Roman" w:hAnsi="Arial" w:cs="Arial"/>
          <w:color w:val="000000"/>
          <w:sz w:val="18"/>
          <w:szCs w:val="18"/>
        </w:rPr>
        <w:t>ì</w:t>
      </w:r>
      <w:r w:rsidRPr="007F7733">
        <w:rPr>
          <w:rFonts w:ascii="Arial" w:eastAsia="Times New Roman" w:hAnsi="Arial" w:cs="Arial"/>
          <w:color w:val="000000"/>
          <w:sz w:val="18"/>
          <w:szCs w:val="18"/>
          <w:lang w:val="vi-VN"/>
        </w:rPr>
        <w:t>nh thường trong tháng và hoàn thành định mức lao động hoặc công việc đã thỏa thuận phải bảo đảm:</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a) Không thấp hơn mức lương tối thiểu vùng đối với người lao động làm công việc giản đơn nhất;</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lastRenderedPageBreak/>
        <w:t>b) Cao hơn ít nhất 7% so với mức lương tối thiểu vùng đối với người lao động làm công việc đòi hỏi người lao động đã qua học nghề, đào tạo nghề theo quy định tại khoản 2 Điều này.</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2. Người lao đ</w:t>
      </w:r>
      <w:r w:rsidRPr="007F7733">
        <w:rPr>
          <w:rFonts w:ascii="Arial" w:eastAsia="Times New Roman" w:hAnsi="Arial" w:cs="Arial"/>
          <w:color w:val="000000"/>
          <w:sz w:val="18"/>
          <w:szCs w:val="18"/>
        </w:rPr>
        <w:t>ộ</w:t>
      </w:r>
      <w:r w:rsidRPr="007F7733">
        <w:rPr>
          <w:rFonts w:ascii="Arial" w:eastAsia="Times New Roman" w:hAnsi="Arial" w:cs="Arial"/>
          <w:color w:val="000000"/>
          <w:sz w:val="18"/>
          <w:szCs w:val="18"/>
          <w:lang w:val="vi-VN"/>
        </w:rPr>
        <w:t>ng đã qua học nghề, đào tạo nghề bao gồm:</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a) Người đã được cấp chứng ch</w:t>
      </w:r>
      <w:r w:rsidRPr="007F7733">
        <w:rPr>
          <w:rFonts w:ascii="Arial" w:eastAsia="Times New Roman" w:hAnsi="Arial" w:cs="Arial"/>
          <w:color w:val="000000"/>
          <w:sz w:val="18"/>
          <w:szCs w:val="18"/>
        </w:rPr>
        <w:t>ỉ </w:t>
      </w:r>
      <w:r w:rsidRPr="007F7733">
        <w:rPr>
          <w:rFonts w:ascii="Arial" w:eastAsia="Times New Roman" w:hAnsi="Arial" w:cs="Arial"/>
          <w:color w:val="000000"/>
          <w:sz w:val="18"/>
          <w:szCs w:val="18"/>
          <w:lang w:val="vi-VN"/>
        </w:rPr>
        <w:t>nghề, bằng nghề, bằng trung học chuyên nghiệp bằng tr</w:t>
      </w:r>
      <w:r w:rsidRPr="007F7733">
        <w:rPr>
          <w:rFonts w:ascii="Arial" w:eastAsia="Times New Roman" w:hAnsi="Arial" w:cs="Arial"/>
          <w:color w:val="000000"/>
          <w:sz w:val="18"/>
          <w:szCs w:val="18"/>
        </w:rPr>
        <w:t>u</w:t>
      </w:r>
      <w:r w:rsidRPr="007F7733">
        <w:rPr>
          <w:rFonts w:ascii="Arial" w:eastAsia="Times New Roman" w:hAnsi="Arial" w:cs="Arial"/>
          <w:color w:val="000000"/>
          <w:sz w:val="18"/>
          <w:szCs w:val="18"/>
          <w:lang w:val="vi-VN"/>
        </w:rPr>
        <w:t>ng học nghề, bằng cao đẳng, chứng chỉ đại học đại cương, bằng đại họ</w:t>
      </w:r>
      <w:r w:rsidRPr="007F7733">
        <w:rPr>
          <w:rFonts w:ascii="Arial" w:eastAsia="Times New Roman" w:hAnsi="Arial" w:cs="Arial"/>
          <w:color w:val="000000"/>
          <w:sz w:val="18"/>
          <w:szCs w:val="18"/>
        </w:rPr>
        <w:t>c</w:t>
      </w:r>
      <w:r w:rsidRPr="007F7733">
        <w:rPr>
          <w:rFonts w:ascii="Arial" w:eastAsia="Times New Roman" w:hAnsi="Arial" w:cs="Arial"/>
          <w:color w:val="000000"/>
          <w:sz w:val="18"/>
          <w:szCs w:val="18"/>
          <w:lang w:val="vi-VN"/>
        </w:rPr>
        <w:t>, b</w:t>
      </w:r>
      <w:r w:rsidRPr="007F7733">
        <w:rPr>
          <w:rFonts w:ascii="Arial" w:eastAsia="Times New Roman" w:hAnsi="Arial" w:cs="Arial"/>
          <w:color w:val="000000"/>
          <w:sz w:val="18"/>
          <w:szCs w:val="18"/>
        </w:rPr>
        <w:t>ằ</w:t>
      </w:r>
      <w:r w:rsidRPr="007F7733">
        <w:rPr>
          <w:rFonts w:ascii="Arial" w:eastAsia="Times New Roman" w:hAnsi="Arial" w:cs="Arial"/>
          <w:color w:val="000000"/>
          <w:sz w:val="18"/>
          <w:szCs w:val="18"/>
          <w:lang w:val="vi-VN"/>
        </w:rPr>
        <w:t>ng cử nhân, b</w:t>
      </w:r>
      <w:r w:rsidRPr="007F7733">
        <w:rPr>
          <w:rFonts w:ascii="Arial" w:eastAsia="Times New Roman" w:hAnsi="Arial" w:cs="Arial"/>
          <w:color w:val="000000"/>
          <w:sz w:val="18"/>
          <w:szCs w:val="18"/>
        </w:rPr>
        <w:t>ằ</w:t>
      </w:r>
      <w:r w:rsidRPr="007F7733">
        <w:rPr>
          <w:rFonts w:ascii="Arial" w:eastAsia="Times New Roman" w:hAnsi="Arial" w:cs="Arial"/>
          <w:color w:val="000000"/>
          <w:sz w:val="18"/>
          <w:szCs w:val="18"/>
          <w:lang w:val="vi-VN"/>
        </w:rPr>
        <w:t>ng cao học hoặc b</w:t>
      </w:r>
      <w:r w:rsidRPr="007F7733">
        <w:rPr>
          <w:rFonts w:ascii="Arial" w:eastAsia="Times New Roman" w:hAnsi="Arial" w:cs="Arial"/>
          <w:color w:val="000000"/>
          <w:sz w:val="18"/>
          <w:szCs w:val="18"/>
        </w:rPr>
        <w:t>ằ</w:t>
      </w:r>
      <w:r w:rsidRPr="007F7733">
        <w:rPr>
          <w:rFonts w:ascii="Arial" w:eastAsia="Times New Roman" w:hAnsi="Arial" w:cs="Arial"/>
          <w:color w:val="000000"/>
          <w:sz w:val="18"/>
          <w:szCs w:val="18"/>
          <w:lang w:val="vi-VN"/>
        </w:rPr>
        <w:t>ng thạc sĩ, b</w:t>
      </w:r>
      <w:r w:rsidRPr="007F7733">
        <w:rPr>
          <w:rFonts w:ascii="Arial" w:eastAsia="Times New Roman" w:hAnsi="Arial" w:cs="Arial"/>
          <w:color w:val="000000"/>
          <w:sz w:val="18"/>
          <w:szCs w:val="18"/>
        </w:rPr>
        <w:t>ằ</w:t>
      </w:r>
      <w:r w:rsidRPr="007F7733">
        <w:rPr>
          <w:rFonts w:ascii="Arial" w:eastAsia="Times New Roman" w:hAnsi="Arial" w:cs="Arial"/>
          <w:color w:val="000000"/>
          <w:sz w:val="18"/>
          <w:szCs w:val="18"/>
          <w:lang w:val="vi-VN"/>
        </w:rPr>
        <w:t>ng ti</w:t>
      </w:r>
      <w:r w:rsidRPr="007F7733">
        <w:rPr>
          <w:rFonts w:ascii="Arial" w:eastAsia="Times New Roman" w:hAnsi="Arial" w:cs="Arial"/>
          <w:color w:val="000000"/>
          <w:sz w:val="18"/>
          <w:szCs w:val="18"/>
        </w:rPr>
        <w:t>ế</w:t>
      </w:r>
      <w:r w:rsidRPr="007F7733">
        <w:rPr>
          <w:rFonts w:ascii="Arial" w:eastAsia="Times New Roman" w:hAnsi="Arial" w:cs="Arial"/>
          <w:color w:val="000000"/>
          <w:sz w:val="18"/>
          <w:szCs w:val="18"/>
          <w:lang w:val="vi-VN"/>
        </w:rPr>
        <w:t>n sĩ theo quy định tại Nghị định số 90/CP ngày 24 tháng 11 năm 1993 của Chính phủ quy định cơ cấu khung của hệ thống giáo dục quốc dân, hệ thống văn bằng, chứng chỉ về giáo dục và đào tạo;</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b) Người đã được cấp bằng tốt nghiệp tr</w:t>
      </w:r>
      <w:r w:rsidRPr="007F7733">
        <w:rPr>
          <w:rFonts w:ascii="Arial" w:eastAsia="Times New Roman" w:hAnsi="Arial" w:cs="Arial"/>
          <w:color w:val="000000"/>
          <w:sz w:val="18"/>
          <w:szCs w:val="18"/>
        </w:rPr>
        <w:t>u</w:t>
      </w:r>
      <w:r w:rsidRPr="007F7733">
        <w:rPr>
          <w:rFonts w:ascii="Arial" w:eastAsia="Times New Roman" w:hAnsi="Arial" w:cs="Arial"/>
          <w:color w:val="000000"/>
          <w:sz w:val="18"/>
          <w:szCs w:val="18"/>
          <w:lang w:val="vi-VN"/>
        </w:rPr>
        <w:t>ng học chuyên nghiệp, bằng tốt nghiệp đào tạo nghề, bằng tốt nghiệp cao đẳng, bằng tốt nghiệp đại học, bằng thạc sĩ, bằng tiến sĩ; văn bằng, chứng chỉ giáo dục nghề nghiệp; văn bằng giáo dục đại học và văn bằng, chứng chỉ giáo dục thường xuyên theo quy định tại Luật giáo dục năm 1998 v</w:t>
      </w:r>
      <w:r w:rsidRPr="007F7733">
        <w:rPr>
          <w:rFonts w:ascii="Arial" w:eastAsia="Times New Roman" w:hAnsi="Arial" w:cs="Arial"/>
          <w:color w:val="000000"/>
          <w:sz w:val="18"/>
          <w:szCs w:val="18"/>
        </w:rPr>
        <w:t>à </w:t>
      </w:r>
      <w:r w:rsidRPr="007F7733">
        <w:rPr>
          <w:rFonts w:ascii="Arial" w:eastAsia="Times New Roman" w:hAnsi="Arial" w:cs="Arial"/>
          <w:color w:val="000000"/>
          <w:sz w:val="18"/>
          <w:szCs w:val="18"/>
          <w:lang w:val="vi-VN"/>
        </w:rPr>
        <w:t>Luật giáo dục năm 2005;</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c) Người đã được cấp chứng chỉ theo chương trình dạy nghề thường xuyên, chứng chỉ sơ cấp nghề, bằng tốt nghiệp trung cấp nghề, bằng tốt nghiệp cao đẳng nghề hoặc đã hoàn thành chương trình học nghề theo hợp đồng học nghề quy định tại Luật dạy nghề;</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d) Người đã được cấp chứng chỉ kỹ năng nghề quốc gia theo quy định của Luật Việc làm;</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đ) Người đã được cấp văn bằng, chứng chỉ giáo dục nghề nghiệp đào tạo trình độ sơ cấp, trung cấp, cao đẳng; đào tạo thường xuyên và các chương trình đào tạo nghề nghiệp khác theo quy định tại Luật giáo dục nghề nghiệp;</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e) Người đã được cấp bằng tốt nghiệp trình độ đào tạo của giáo dục đại học theo quy định tại Luật giáo dục đại học;</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g) Người đã được cấp văn bằng, chứng chỉ của cơ sở đào tạo nước ngoài;</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h) Người đã được doanh nghiệp đào tạo nghề hoặc tự học nghề và được doanh nghiệp kiểm tra, bố trí làm công việc đòi hỏi phải qua đào tạo nghề.</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3 . Khi thực hiện mức lương tối thiểu vùng quy định tại Nghị định này, doanh nghiệp không được x</w:t>
      </w:r>
      <w:r w:rsidRPr="007F7733">
        <w:rPr>
          <w:rFonts w:ascii="Arial" w:eastAsia="Times New Roman" w:hAnsi="Arial" w:cs="Arial"/>
          <w:color w:val="000000"/>
          <w:sz w:val="18"/>
          <w:szCs w:val="18"/>
        </w:rPr>
        <w:t>óa </w:t>
      </w:r>
      <w:r w:rsidRPr="007F7733">
        <w:rPr>
          <w:rFonts w:ascii="Arial" w:eastAsia="Times New Roman" w:hAnsi="Arial" w:cs="Arial"/>
          <w:color w:val="000000"/>
          <w:sz w:val="18"/>
          <w:szCs w:val="18"/>
          <w:lang w:val="vi-VN"/>
        </w:rPr>
        <w:t>bỏ hoặc cắt giảm các chế độ tiền lương khi người lao động làm thêm giờ, làm việc vào ban đêm, làm việ</w:t>
      </w:r>
      <w:r w:rsidRPr="007F7733">
        <w:rPr>
          <w:rFonts w:ascii="Arial" w:eastAsia="Times New Roman" w:hAnsi="Arial" w:cs="Arial"/>
          <w:color w:val="000000"/>
          <w:sz w:val="18"/>
          <w:szCs w:val="18"/>
        </w:rPr>
        <w:t>c </w:t>
      </w:r>
      <w:r w:rsidRPr="007F7733">
        <w:rPr>
          <w:rFonts w:ascii="Arial" w:eastAsia="Times New Roman" w:hAnsi="Arial" w:cs="Arial"/>
          <w:color w:val="000000"/>
          <w:sz w:val="18"/>
          <w:szCs w:val="18"/>
          <w:lang w:val="vi-VN"/>
        </w:rPr>
        <w:t>trong điều kiện lao động nặng nhọc, độc hại, chế độ bồi dưỡng bằng hiện vật đối với các chức danh nghề nặng nhọc, độc hại và các chế độ khác theo quy định của pháp luật lao động. Các khoản phụ cấp, bổ sung khác, trợ cấp, tiền thưởng do doanh nghiệp quy định thì thực hiện theo th</w:t>
      </w:r>
      <w:r w:rsidRPr="007F7733">
        <w:rPr>
          <w:rFonts w:ascii="Arial" w:eastAsia="Times New Roman" w:hAnsi="Arial" w:cs="Arial"/>
          <w:color w:val="000000"/>
          <w:sz w:val="18"/>
          <w:szCs w:val="18"/>
        </w:rPr>
        <w:t>ỏa </w:t>
      </w:r>
      <w:r w:rsidRPr="007F7733">
        <w:rPr>
          <w:rFonts w:ascii="Arial" w:eastAsia="Times New Roman" w:hAnsi="Arial" w:cs="Arial"/>
          <w:color w:val="000000"/>
          <w:sz w:val="18"/>
          <w:szCs w:val="18"/>
          <w:lang w:val="vi-VN"/>
        </w:rPr>
        <w:t>thuận trong hợp đồng lao động, th</w:t>
      </w:r>
      <w:r w:rsidRPr="007F7733">
        <w:rPr>
          <w:rFonts w:ascii="Arial" w:eastAsia="Times New Roman" w:hAnsi="Arial" w:cs="Arial"/>
          <w:color w:val="000000"/>
          <w:sz w:val="18"/>
          <w:szCs w:val="18"/>
        </w:rPr>
        <w:t>ỏa </w:t>
      </w:r>
      <w:r w:rsidRPr="007F7733">
        <w:rPr>
          <w:rFonts w:ascii="Arial" w:eastAsia="Times New Roman" w:hAnsi="Arial" w:cs="Arial"/>
          <w:color w:val="000000"/>
          <w:sz w:val="18"/>
          <w:szCs w:val="18"/>
          <w:lang w:val="vi-VN"/>
        </w:rPr>
        <w:t>ước lao động tập thể hoặc trong quy chế của doanh nghiệp.</w:t>
      </w:r>
    </w:p>
    <w:p w:rsidR="007F7733" w:rsidRPr="007F7733" w:rsidRDefault="007F7733" w:rsidP="007F7733">
      <w:pPr>
        <w:shd w:val="clear" w:color="auto" w:fill="FFFFFF"/>
        <w:spacing w:after="0" w:line="234" w:lineRule="atLeast"/>
        <w:rPr>
          <w:rFonts w:ascii="Arial" w:eastAsia="Times New Roman" w:hAnsi="Arial" w:cs="Arial"/>
          <w:color w:val="000000"/>
          <w:sz w:val="18"/>
          <w:szCs w:val="18"/>
        </w:rPr>
      </w:pPr>
      <w:r w:rsidRPr="007F7733">
        <w:rPr>
          <w:rFonts w:ascii="Arial" w:eastAsia="Times New Roman" w:hAnsi="Arial" w:cs="Arial"/>
          <w:b/>
          <w:bCs/>
          <w:color w:val="000000"/>
          <w:sz w:val="18"/>
          <w:szCs w:val="18"/>
          <w:lang w:val="vi-VN"/>
        </w:rPr>
        <w:t>Điều 6. Hiệu lực thi hành và trách nhiệm thực hiện</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1. Nghị định này có hiệu lực thi hành từ ngày 01 tháng 01 năm 2019. Nghị định số </w:t>
      </w:r>
      <w:r w:rsidRPr="007F7733">
        <w:rPr>
          <w:rFonts w:ascii="Arial" w:eastAsia="Times New Roman" w:hAnsi="Arial" w:cs="Arial"/>
          <w:color w:val="000000"/>
          <w:sz w:val="18"/>
          <w:szCs w:val="18"/>
        </w:rPr>
        <w:t>1</w:t>
      </w:r>
      <w:r w:rsidRPr="007F7733">
        <w:rPr>
          <w:rFonts w:ascii="Arial" w:eastAsia="Times New Roman" w:hAnsi="Arial" w:cs="Arial"/>
          <w:color w:val="000000"/>
          <w:sz w:val="18"/>
          <w:szCs w:val="18"/>
          <w:lang w:val="vi-VN"/>
        </w:rPr>
        <w:t>41/2017/NĐ-CP ngày 07 tháng 12 năm 2017 của chính phủ quy định mức lương tối thiểu vùng đối với người lao động làm việc theo hợp đồng lao động hết hiệu lực kể từ ngày Nghị định này có hiệu lực thi hành.</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2</w:t>
      </w:r>
      <w:r w:rsidRPr="007F7733">
        <w:rPr>
          <w:rFonts w:ascii="Arial" w:eastAsia="Times New Roman" w:hAnsi="Arial" w:cs="Arial"/>
          <w:color w:val="000000"/>
          <w:sz w:val="18"/>
          <w:szCs w:val="18"/>
        </w:rPr>
        <w:t>. </w:t>
      </w:r>
      <w:r w:rsidRPr="007F7733">
        <w:rPr>
          <w:rFonts w:ascii="Arial" w:eastAsia="Times New Roman" w:hAnsi="Arial" w:cs="Arial"/>
          <w:color w:val="000000"/>
          <w:sz w:val="18"/>
          <w:szCs w:val="18"/>
          <w:lang w:val="vi-VN"/>
        </w:rPr>
        <w:t>Các Bộ trưởng, T</w:t>
      </w:r>
      <w:r w:rsidRPr="007F7733">
        <w:rPr>
          <w:rFonts w:ascii="Arial" w:eastAsia="Times New Roman" w:hAnsi="Arial" w:cs="Arial"/>
          <w:color w:val="000000"/>
          <w:sz w:val="18"/>
          <w:szCs w:val="18"/>
        </w:rPr>
        <w:t>hủ </w:t>
      </w:r>
      <w:r w:rsidRPr="007F7733">
        <w:rPr>
          <w:rFonts w:ascii="Arial" w:eastAsia="Times New Roman" w:hAnsi="Arial" w:cs="Arial"/>
          <w:color w:val="000000"/>
          <w:sz w:val="18"/>
          <w:szCs w:val="18"/>
          <w:lang w:val="vi-VN"/>
        </w:rPr>
        <w:t>trưởng cơ quan ngang bộ, Thủ tr</w:t>
      </w:r>
      <w:r w:rsidRPr="007F7733">
        <w:rPr>
          <w:rFonts w:ascii="Arial" w:eastAsia="Times New Roman" w:hAnsi="Arial" w:cs="Arial"/>
          <w:color w:val="000000"/>
          <w:sz w:val="18"/>
          <w:szCs w:val="18"/>
        </w:rPr>
        <w:t>ư</w:t>
      </w:r>
      <w:r w:rsidRPr="007F7733">
        <w:rPr>
          <w:rFonts w:ascii="Arial" w:eastAsia="Times New Roman" w:hAnsi="Arial" w:cs="Arial"/>
          <w:color w:val="000000"/>
          <w:sz w:val="18"/>
          <w:szCs w:val="18"/>
          <w:lang w:val="vi-VN"/>
        </w:rPr>
        <w:t>ở</w:t>
      </w:r>
      <w:r w:rsidRPr="007F7733">
        <w:rPr>
          <w:rFonts w:ascii="Arial" w:eastAsia="Times New Roman" w:hAnsi="Arial" w:cs="Arial"/>
          <w:color w:val="000000"/>
          <w:sz w:val="18"/>
          <w:szCs w:val="18"/>
        </w:rPr>
        <w:t>n</w:t>
      </w:r>
      <w:r w:rsidRPr="007F7733">
        <w:rPr>
          <w:rFonts w:ascii="Arial" w:eastAsia="Times New Roman" w:hAnsi="Arial" w:cs="Arial"/>
          <w:color w:val="000000"/>
          <w:sz w:val="18"/>
          <w:szCs w:val="18"/>
          <w:lang w:val="vi-VN"/>
        </w:rPr>
        <w:t>g cơ quan thuộc Chính phủ, </w:t>
      </w:r>
      <w:r w:rsidRPr="007F7733">
        <w:rPr>
          <w:rFonts w:ascii="Arial" w:eastAsia="Times New Roman" w:hAnsi="Arial" w:cs="Arial"/>
          <w:color w:val="000000"/>
          <w:sz w:val="18"/>
          <w:szCs w:val="18"/>
        </w:rPr>
        <w:t>Ch</w:t>
      </w:r>
      <w:r w:rsidRPr="007F7733">
        <w:rPr>
          <w:rFonts w:ascii="Arial" w:eastAsia="Times New Roman" w:hAnsi="Arial" w:cs="Arial"/>
          <w:color w:val="000000"/>
          <w:sz w:val="18"/>
          <w:szCs w:val="18"/>
          <w:lang w:val="vi-VN"/>
        </w:rPr>
        <w:t>ủ tịch </w:t>
      </w:r>
      <w:r w:rsidRPr="007F7733">
        <w:rPr>
          <w:rFonts w:ascii="Arial" w:eastAsia="Times New Roman" w:hAnsi="Arial" w:cs="Arial"/>
          <w:color w:val="000000"/>
          <w:sz w:val="18"/>
          <w:szCs w:val="18"/>
        </w:rPr>
        <w:t>Ủy</w:t>
      </w:r>
      <w:r w:rsidRPr="007F7733">
        <w:rPr>
          <w:rFonts w:ascii="Arial" w:eastAsia="Times New Roman" w:hAnsi="Arial" w:cs="Arial"/>
          <w:color w:val="000000"/>
          <w:sz w:val="18"/>
          <w:szCs w:val="18"/>
          <w:lang w:val="vi-VN"/>
        </w:rPr>
        <w:t> b</w:t>
      </w:r>
      <w:r w:rsidRPr="007F7733">
        <w:rPr>
          <w:rFonts w:ascii="Arial" w:eastAsia="Times New Roman" w:hAnsi="Arial" w:cs="Arial"/>
          <w:color w:val="000000"/>
          <w:sz w:val="18"/>
          <w:szCs w:val="18"/>
        </w:rPr>
        <w:t>a</w:t>
      </w:r>
      <w:r w:rsidRPr="007F7733">
        <w:rPr>
          <w:rFonts w:ascii="Arial" w:eastAsia="Times New Roman" w:hAnsi="Arial" w:cs="Arial"/>
          <w:color w:val="000000"/>
          <w:sz w:val="18"/>
          <w:szCs w:val="18"/>
          <w:lang w:val="vi-VN"/>
        </w:rPr>
        <w:t>n nhân dân tỉnh, thành phố trực thuộc và c</w:t>
      </w:r>
      <w:r w:rsidRPr="007F7733">
        <w:rPr>
          <w:rFonts w:ascii="Arial" w:eastAsia="Times New Roman" w:hAnsi="Arial" w:cs="Arial"/>
          <w:color w:val="000000"/>
          <w:sz w:val="18"/>
          <w:szCs w:val="18"/>
        </w:rPr>
        <w:t>á</w:t>
      </w:r>
      <w:r w:rsidRPr="007F7733">
        <w:rPr>
          <w:rFonts w:ascii="Arial" w:eastAsia="Times New Roman" w:hAnsi="Arial" w:cs="Arial"/>
          <w:color w:val="000000"/>
          <w:sz w:val="18"/>
          <w:szCs w:val="18"/>
          <w:lang w:val="vi-VN"/>
        </w:rPr>
        <w:t>c cơ quan, doanh nghiệp chịu trách nhiệm thi hành</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7F7733" w:rsidRPr="007F7733" w:rsidTr="007F7733">
        <w:trPr>
          <w:tblCellSpacing w:w="0" w:type="dxa"/>
        </w:trPr>
        <w:tc>
          <w:tcPr>
            <w:tcW w:w="4808" w:type="dxa"/>
            <w:shd w:val="clear" w:color="auto" w:fill="FFFFFF"/>
            <w:tcMar>
              <w:top w:w="0" w:type="dxa"/>
              <w:left w:w="108" w:type="dxa"/>
              <w:bottom w:w="0" w:type="dxa"/>
              <w:right w:w="108" w:type="dxa"/>
            </w:tcMar>
            <w:hideMark/>
          </w:tcPr>
          <w:p w:rsidR="007F7733" w:rsidRPr="007F7733" w:rsidRDefault="007F7733" w:rsidP="007F7733">
            <w:pPr>
              <w:spacing w:before="120" w:after="120" w:line="234" w:lineRule="atLeast"/>
              <w:rPr>
                <w:rFonts w:ascii="Arial" w:eastAsia="Times New Roman" w:hAnsi="Arial" w:cs="Arial"/>
                <w:color w:val="000000"/>
                <w:sz w:val="18"/>
                <w:szCs w:val="18"/>
              </w:rPr>
            </w:pPr>
            <w:r w:rsidRPr="007F7733">
              <w:rPr>
                <w:rFonts w:ascii="Arial" w:eastAsia="Times New Roman" w:hAnsi="Arial" w:cs="Arial"/>
                <w:b/>
                <w:bCs/>
                <w:i/>
                <w:iCs/>
                <w:color w:val="000000"/>
                <w:sz w:val="18"/>
                <w:szCs w:val="18"/>
                <w:lang w:val="vi-VN"/>
              </w:rPr>
              <w:br/>
              <w:t>Nơi nhận:</w:t>
            </w:r>
            <w:r w:rsidRPr="007F7733">
              <w:rPr>
                <w:rFonts w:ascii="Arial" w:eastAsia="Times New Roman" w:hAnsi="Arial" w:cs="Arial"/>
                <w:b/>
                <w:bCs/>
                <w:i/>
                <w:iCs/>
                <w:color w:val="000000"/>
                <w:sz w:val="18"/>
                <w:szCs w:val="18"/>
                <w:lang w:val="vi-VN"/>
              </w:rPr>
              <w:br/>
            </w:r>
            <w:r w:rsidRPr="007F7733">
              <w:rPr>
                <w:rFonts w:ascii="Arial" w:eastAsia="Times New Roman" w:hAnsi="Arial" w:cs="Arial"/>
                <w:color w:val="000000"/>
                <w:sz w:val="16"/>
                <w:szCs w:val="16"/>
                <w:lang w:val="vi-VN"/>
              </w:rPr>
              <w:t>- Ban Bí thư Trung ương Đảng;</w:t>
            </w:r>
            <w:r w:rsidRPr="007F7733">
              <w:rPr>
                <w:rFonts w:ascii="Arial" w:eastAsia="Times New Roman" w:hAnsi="Arial" w:cs="Arial"/>
                <w:color w:val="000000"/>
                <w:sz w:val="16"/>
                <w:szCs w:val="16"/>
                <w:lang w:val="vi-VN"/>
              </w:rPr>
              <w:br/>
            </w:r>
            <w:r w:rsidRPr="007F7733">
              <w:rPr>
                <w:rFonts w:ascii="Arial" w:eastAsia="Times New Roman" w:hAnsi="Arial" w:cs="Arial"/>
                <w:color w:val="000000"/>
                <w:sz w:val="16"/>
                <w:szCs w:val="16"/>
                <w:lang w:val="vi-VN"/>
              </w:rPr>
              <w:lastRenderedPageBreak/>
              <w:t>- Thủ tướng, các Phó Thủ tướng Chính phủ;</w:t>
            </w:r>
            <w:r w:rsidRPr="007F7733">
              <w:rPr>
                <w:rFonts w:ascii="Arial" w:eastAsia="Times New Roman" w:hAnsi="Arial" w:cs="Arial"/>
                <w:color w:val="000000"/>
                <w:sz w:val="16"/>
                <w:szCs w:val="16"/>
                <w:lang w:val="vi-VN"/>
              </w:rPr>
              <w:br/>
              <w:t>- Các bộ, cơ quan ngang bộ, cơ quan thuộc Chính phủ;</w:t>
            </w:r>
            <w:r w:rsidRPr="007F7733">
              <w:rPr>
                <w:rFonts w:ascii="Arial" w:eastAsia="Times New Roman" w:hAnsi="Arial" w:cs="Arial"/>
                <w:color w:val="000000"/>
                <w:sz w:val="16"/>
                <w:szCs w:val="16"/>
                <w:lang w:val="vi-VN"/>
              </w:rPr>
              <w:br/>
              <w:t>- HĐND, UBND các tỉnh, thành phố trực thuộc trung ư</w:t>
            </w:r>
            <w:r w:rsidRPr="007F7733">
              <w:rPr>
                <w:rFonts w:ascii="Arial" w:eastAsia="Times New Roman" w:hAnsi="Arial" w:cs="Arial"/>
                <w:color w:val="000000"/>
                <w:sz w:val="16"/>
                <w:szCs w:val="16"/>
              </w:rPr>
              <w:t>ơng;</w:t>
            </w:r>
            <w:r w:rsidRPr="007F7733">
              <w:rPr>
                <w:rFonts w:ascii="Arial" w:eastAsia="Times New Roman" w:hAnsi="Arial" w:cs="Arial"/>
                <w:color w:val="000000"/>
                <w:sz w:val="16"/>
                <w:szCs w:val="16"/>
                <w:lang w:val="vi-VN"/>
              </w:rPr>
              <w:br/>
              <w:t>- Văn phòng Trung ương và các Ban của Đảng;</w:t>
            </w:r>
            <w:r w:rsidRPr="007F7733">
              <w:rPr>
                <w:rFonts w:ascii="Arial" w:eastAsia="Times New Roman" w:hAnsi="Arial" w:cs="Arial"/>
                <w:color w:val="000000"/>
                <w:sz w:val="16"/>
                <w:szCs w:val="16"/>
                <w:lang w:val="vi-VN"/>
              </w:rPr>
              <w:br/>
              <w:t>- Văn phòng Tổng Bí thư;</w:t>
            </w:r>
            <w:r w:rsidRPr="007F7733">
              <w:rPr>
                <w:rFonts w:ascii="Arial" w:eastAsia="Times New Roman" w:hAnsi="Arial" w:cs="Arial"/>
                <w:color w:val="000000"/>
                <w:sz w:val="16"/>
                <w:szCs w:val="16"/>
                <w:lang w:val="vi-VN"/>
              </w:rPr>
              <w:br/>
              <w:t>- Văn phòng Chủ tịch nước;</w:t>
            </w:r>
            <w:r w:rsidRPr="007F7733">
              <w:rPr>
                <w:rFonts w:ascii="Arial" w:eastAsia="Times New Roman" w:hAnsi="Arial" w:cs="Arial"/>
                <w:color w:val="000000"/>
                <w:sz w:val="16"/>
                <w:szCs w:val="16"/>
                <w:lang w:val="vi-VN"/>
              </w:rPr>
              <w:br/>
              <w:t>- Hội đồng dân tộc và các Ủy ban của Quốc hội;</w:t>
            </w:r>
            <w:r w:rsidRPr="007F7733">
              <w:rPr>
                <w:rFonts w:ascii="Arial" w:eastAsia="Times New Roman" w:hAnsi="Arial" w:cs="Arial"/>
                <w:color w:val="000000"/>
                <w:sz w:val="16"/>
                <w:szCs w:val="16"/>
                <w:lang w:val="vi-VN"/>
              </w:rPr>
              <w:br/>
              <w:t>- Văn phòng Quốc hội;</w:t>
            </w:r>
            <w:r w:rsidRPr="007F7733">
              <w:rPr>
                <w:rFonts w:ascii="Arial" w:eastAsia="Times New Roman" w:hAnsi="Arial" w:cs="Arial"/>
                <w:color w:val="000000"/>
                <w:sz w:val="16"/>
                <w:szCs w:val="16"/>
                <w:lang w:val="vi-VN"/>
              </w:rPr>
              <w:br/>
              <w:t>- Tòa án nhân dân tối cao;</w:t>
            </w:r>
            <w:r w:rsidRPr="007F7733">
              <w:rPr>
                <w:rFonts w:ascii="Arial" w:eastAsia="Times New Roman" w:hAnsi="Arial" w:cs="Arial"/>
                <w:color w:val="000000"/>
                <w:sz w:val="16"/>
                <w:szCs w:val="16"/>
                <w:lang w:val="vi-VN"/>
              </w:rPr>
              <w:br/>
              <w:t>- Viện kiểm sát nhân dân tối cao;</w:t>
            </w:r>
            <w:r w:rsidRPr="007F7733">
              <w:rPr>
                <w:rFonts w:ascii="Arial" w:eastAsia="Times New Roman" w:hAnsi="Arial" w:cs="Arial"/>
                <w:color w:val="000000"/>
                <w:sz w:val="16"/>
                <w:szCs w:val="16"/>
                <w:lang w:val="vi-VN"/>
              </w:rPr>
              <w:br/>
              <w:t>- Kiểm toán nhà nước;</w:t>
            </w:r>
            <w:r w:rsidRPr="007F7733">
              <w:rPr>
                <w:rFonts w:ascii="Arial" w:eastAsia="Times New Roman" w:hAnsi="Arial" w:cs="Arial"/>
                <w:color w:val="000000"/>
                <w:sz w:val="16"/>
                <w:szCs w:val="16"/>
                <w:lang w:val="vi-VN"/>
              </w:rPr>
              <w:br/>
              <w:t>- Ủy ban Giám sát tài chính Quốc gia;</w:t>
            </w:r>
            <w:r w:rsidRPr="007F7733">
              <w:rPr>
                <w:rFonts w:ascii="Arial" w:eastAsia="Times New Roman" w:hAnsi="Arial" w:cs="Arial"/>
                <w:color w:val="000000"/>
                <w:sz w:val="16"/>
                <w:szCs w:val="16"/>
                <w:lang w:val="vi-VN"/>
              </w:rPr>
              <w:br/>
              <w:t>- Ngân hàng Chính sách xã hội;</w:t>
            </w:r>
            <w:r w:rsidRPr="007F7733">
              <w:rPr>
                <w:rFonts w:ascii="Arial" w:eastAsia="Times New Roman" w:hAnsi="Arial" w:cs="Arial"/>
                <w:color w:val="000000"/>
                <w:sz w:val="16"/>
                <w:szCs w:val="16"/>
                <w:lang w:val="vi-VN"/>
              </w:rPr>
              <w:br/>
              <w:t>- Ngân hàng Phát triển Việt Nam;</w:t>
            </w:r>
            <w:r w:rsidRPr="007F7733">
              <w:rPr>
                <w:rFonts w:ascii="Arial" w:eastAsia="Times New Roman" w:hAnsi="Arial" w:cs="Arial"/>
                <w:color w:val="000000"/>
                <w:sz w:val="16"/>
                <w:szCs w:val="16"/>
                <w:lang w:val="vi-VN"/>
              </w:rPr>
              <w:br/>
              <w:t>- Ủy ban trung ương Mặt trận Tổ quốc Việt Nam;</w:t>
            </w:r>
            <w:r w:rsidRPr="007F7733">
              <w:rPr>
                <w:rFonts w:ascii="Arial" w:eastAsia="Times New Roman" w:hAnsi="Arial" w:cs="Arial"/>
                <w:color w:val="000000"/>
                <w:sz w:val="16"/>
                <w:szCs w:val="16"/>
                <w:lang w:val="vi-VN"/>
              </w:rPr>
              <w:br/>
              <w:t>- Cơ quan </w:t>
            </w:r>
            <w:r w:rsidRPr="007F7733">
              <w:rPr>
                <w:rFonts w:ascii="Arial" w:eastAsia="Times New Roman" w:hAnsi="Arial" w:cs="Arial"/>
                <w:color w:val="000000"/>
                <w:sz w:val="16"/>
                <w:szCs w:val="16"/>
              </w:rPr>
              <w:t>tr</w:t>
            </w:r>
            <w:r w:rsidRPr="007F7733">
              <w:rPr>
                <w:rFonts w:ascii="Arial" w:eastAsia="Times New Roman" w:hAnsi="Arial" w:cs="Arial"/>
                <w:color w:val="000000"/>
                <w:sz w:val="16"/>
                <w:szCs w:val="16"/>
                <w:lang w:val="vi-VN"/>
              </w:rPr>
              <w:t>ung ương của các đoàn thể;</w:t>
            </w:r>
            <w:r w:rsidRPr="007F7733">
              <w:rPr>
                <w:rFonts w:ascii="Arial" w:eastAsia="Times New Roman" w:hAnsi="Arial" w:cs="Arial"/>
                <w:color w:val="000000"/>
                <w:sz w:val="16"/>
                <w:szCs w:val="16"/>
                <w:lang w:val="vi-VN"/>
              </w:rPr>
              <w:br/>
              <w:t>- VPCP: BTCN, các PCN, Trợ lý TTg, TGĐ Cổng TTĐT, </w:t>
            </w:r>
            <w:r w:rsidRPr="007F7733">
              <w:rPr>
                <w:rFonts w:ascii="Arial" w:eastAsia="Times New Roman" w:hAnsi="Arial" w:cs="Arial"/>
                <w:color w:val="000000"/>
                <w:sz w:val="16"/>
                <w:szCs w:val="16"/>
              </w:rPr>
              <w:br/>
            </w:r>
            <w:r w:rsidRPr="007F7733">
              <w:rPr>
                <w:rFonts w:ascii="Arial" w:eastAsia="Times New Roman" w:hAnsi="Arial" w:cs="Arial"/>
                <w:color w:val="000000"/>
                <w:sz w:val="16"/>
                <w:szCs w:val="16"/>
                <w:lang w:val="vi-VN"/>
              </w:rPr>
              <w:t>các Vụ, Cục, đơn vị trực thuộc, Công báo;</w:t>
            </w:r>
            <w:r w:rsidRPr="007F7733">
              <w:rPr>
                <w:rFonts w:ascii="Arial" w:eastAsia="Times New Roman" w:hAnsi="Arial" w:cs="Arial"/>
                <w:color w:val="000000"/>
                <w:sz w:val="16"/>
                <w:szCs w:val="16"/>
                <w:lang w:val="vi-VN"/>
              </w:rPr>
              <w:br/>
              <w:t>- Lưu: VT, KTTH (2). </w:t>
            </w:r>
            <w:r w:rsidRPr="007F7733">
              <w:rPr>
                <w:rFonts w:ascii="Arial" w:eastAsia="Times New Roman" w:hAnsi="Arial" w:cs="Arial"/>
                <w:color w:val="000000"/>
                <w:sz w:val="16"/>
                <w:szCs w:val="16"/>
                <w:vertAlign w:val="subscript"/>
                <w:lang w:val="vi-VN"/>
              </w:rPr>
              <w:t>XH</w:t>
            </w:r>
          </w:p>
        </w:tc>
        <w:tc>
          <w:tcPr>
            <w:tcW w:w="4048" w:type="dxa"/>
            <w:shd w:val="clear" w:color="auto" w:fill="FFFFFF"/>
            <w:tcMar>
              <w:top w:w="0" w:type="dxa"/>
              <w:left w:w="108" w:type="dxa"/>
              <w:bottom w:w="0" w:type="dxa"/>
              <w:right w:w="108" w:type="dxa"/>
            </w:tcMar>
            <w:hideMark/>
          </w:tcPr>
          <w:p w:rsidR="007F7733" w:rsidRPr="007F7733" w:rsidRDefault="007F7733" w:rsidP="007F7733">
            <w:pPr>
              <w:spacing w:before="120" w:after="120" w:line="234" w:lineRule="atLeast"/>
              <w:jc w:val="center"/>
              <w:rPr>
                <w:rFonts w:ascii="Arial" w:eastAsia="Times New Roman" w:hAnsi="Arial" w:cs="Arial"/>
                <w:color w:val="000000"/>
                <w:sz w:val="18"/>
                <w:szCs w:val="18"/>
              </w:rPr>
            </w:pPr>
            <w:r w:rsidRPr="007F7733">
              <w:rPr>
                <w:rFonts w:ascii="Arial" w:eastAsia="Times New Roman" w:hAnsi="Arial" w:cs="Arial"/>
                <w:b/>
                <w:bCs/>
                <w:color w:val="000000"/>
                <w:sz w:val="18"/>
                <w:szCs w:val="18"/>
              </w:rPr>
              <w:lastRenderedPageBreak/>
              <w:t>TM. CHÍNH PHỦ</w:t>
            </w:r>
            <w:r w:rsidRPr="007F7733">
              <w:rPr>
                <w:rFonts w:ascii="Arial" w:eastAsia="Times New Roman" w:hAnsi="Arial" w:cs="Arial"/>
                <w:b/>
                <w:bCs/>
                <w:color w:val="000000"/>
                <w:sz w:val="18"/>
                <w:szCs w:val="18"/>
              </w:rPr>
              <w:br/>
              <w:t>THỦ TƯỚNG</w:t>
            </w:r>
            <w:r w:rsidRPr="007F7733">
              <w:rPr>
                <w:rFonts w:ascii="Arial" w:eastAsia="Times New Roman" w:hAnsi="Arial" w:cs="Arial"/>
                <w:b/>
                <w:bCs/>
                <w:color w:val="000000"/>
                <w:sz w:val="18"/>
                <w:szCs w:val="18"/>
                <w:lang w:val="vi-VN"/>
              </w:rPr>
              <w:br/>
            </w:r>
            <w:r w:rsidRPr="007F7733">
              <w:rPr>
                <w:rFonts w:ascii="Arial" w:eastAsia="Times New Roman" w:hAnsi="Arial" w:cs="Arial"/>
                <w:b/>
                <w:bCs/>
                <w:color w:val="000000"/>
                <w:sz w:val="18"/>
                <w:szCs w:val="18"/>
                <w:lang w:val="vi-VN"/>
              </w:rPr>
              <w:br/>
            </w:r>
            <w:r w:rsidRPr="007F7733">
              <w:rPr>
                <w:rFonts w:ascii="Arial" w:eastAsia="Times New Roman" w:hAnsi="Arial" w:cs="Arial"/>
                <w:b/>
                <w:bCs/>
                <w:color w:val="000000"/>
                <w:sz w:val="18"/>
                <w:szCs w:val="18"/>
                <w:lang w:val="vi-VN"/>
              </w:rPr>
              <w:lastRenderedPageBreak/>
              <w:br/>
            </w:r>
            <w:r w:rsidRPr="007F7733">
              <w:rPr>
                <w:rFonts w:ascii="Arial" w:eastAsia="Times New Roman" w:hAnsi="Arial" w:cs="Arial"/>
                <w:b/>
                <w:bCs/>
                <w:color w:val="000000"/>
                <w:sz w:val="18"/>
                <w:szCs w:val="18"/>
                <w:lang w:val="vi-VN"/>
              </w:rPr>
              <w:br/>
            </w:r>
            <w:r w:rsidRPr="007F7733">
              <w:rPr>
                <w:rFonts w:ascii="Arial" w:eastAsia="Times New Roman" w:hAnsi="Arial" w:cs="Arial"/>
                <w:b/>
                <w:bCs/>
                <w:color w:val="000000"/>
                <w:sz w:val="18"/>
                <w:szCs w:val="18"/>
                <w:lang w:val="vi-VN"/>
              </w:rPr>
              <w:br/>
            </w:r>
            <w:r w:rsidRPr="007F7733">
              <w:rPr>
                <w:rFonts w:ascii="Arial" w:eastAsia="Times New Roman" w:hAnsi="Arial" w:cs="Arial"/>
                <w:b/>
                <w:bCs/>
                <w:color w:val="000000"/>
                <w:sz w:val="18"/>
                <w:szCs w:val="18"/>
              </w:rPr>
              <w:t>Nguyễn Xuân Phúc</w:t>
            </w:r>
          </w:p>
        </w:tc>
      </w:tr>
    </w:tbl>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6"/>
          <w:szCs w:val="16"/>
        </w:rPr>
        <w:lastRenderedPageBreak/>
        <w:t> </w:t>
      </w:r>
    </w:p>
    <w:p w:rsidR="007F7733" w:rsidRPr="007F7733" w:rsidRDefault="007F7733" w:rsidP="007F7733">
      <w:pPr>
        <w:shd w:val="clear" w:color="auto" w:fill="FFFFFF"/>
        <w:spacing w:after="0" w:line="234" w:lineRule="atLeast"/>
        <w:jc w:val="center"/>
        <w:rPr>
          <w:rFonts w:ascii="Arial" w:eastAsia="Times New Roman" w:hAnsi="Arial" w:cs="Arial"/>
          <w:color w:val="000000"/>
          <w:sz w:val="18"/>
          <w:szCs w:val="18"/>
        </w:rPr>
      </w:pPr>
      <w:r w:rsidRPr="007F7733">
        <w:rPr>
          <w:rFonts w:ascii="Arial" w:eastAsia="Times New Roman" w:hAnsi="Arial" w:cs="Arial"/>
          <w:b/>
          <w:bCs/>
          <w:color w:val="000000"/>
          <w:sz w:val="24"/>
          <w:szCs w:val="24"/>
          <w:lang w:val="vi-VN"/>
        </w:rPr>
        <w:t>PHỤ LỤC</w:t>
      </w:r>
    </w:p>
    <w:p w:rsidR="007F7733" w:rsidRPr="007F7733" w:rsidRDefault="007F7733" w:rsidP="007F7733">
      <w:pPr>
        <w:shd w:val="clear" w:color="auto" w:fill="FFFFFF"/>
        <w:spacing w:after="0" w:line="234" w:lineRule="atLeast"/>
        <w:jc w:val="center"/>
        <w:rPr>
          <w:rFonts w:ascii="Arial" w:eastAsia="Times New Roman" w:hAnsi="Arial" w:cs="Arial"/>
          <w:color w:val="000000"/>
          <w:sz w:val="18"/>
          <w:szCs w:val="18"/>
        </w:rPr>
      </w:pPr>
      <w:r w:rsidRPr="007F7733">
        <w:rPr>
          <w:rFonts w:ascii="Arial" w:eastAsia="Times New Roman" w:hAnsi="Arial" w:cs="Arial"/>
          <w:color w:val="000000"/>
          <w:sz w:val="18"/>
          <w:szCs w:val="18"/>
        </w:rPr>
        <w:t>DANH MỤC ĐỊA BÀN ÁP DỤNG MỨC LƯƠNG TỐI THIỂU VÙNG TỪ NGÀY 01 THÁNG 01 NĂM 2019</w:t>
      </w:r>
      <w:r w:rsidRPr="007F7733">
        <w:rPr>
          <w:rFonts w:ascii="Arial" w:eastAsia="Times New Roman" w:hAnsi="Arial" w:cs="Arial"/>
          <w:color w:val="000000"/>
          <w:sz w:val="18"/>
          <w:szCs w:val="18"/>
        </w:rPr>
        <w:br/>
      </w:r>
      <w:r w:rsidRPr="007F7733">
        <w:rPr>
          <w:rFonts w:ascii="Arial" w:eastAsia="Times New Roman" w:hAnsi="Arial" w:cs="Arial"/>
          <w:i/>
          <w:iCs/>
          <w:color w:val="000000"/>
          <w:sz w:val="18"/>
          <w:szCs w:val="18"/>
        </w:rPr>
        <w:t>(Kèm theo Nghị định </w:t>
      </w:r>
      <w:r w:rsidRPr="007F7733">
        <w:rPr>
          <w:rFonts w:ascii="Arial" w:eastAsia="Times New Roman" w:hAnsi="Arial" w:cs="Arial"/>
          <w:i/>
          <w:iCs/>
          <w:color w:val="000000"/>
          <w:sz w:val="18"/>
          <w:szCs w:val="18"/>
          <w:lang w:val="vi-VN"/>
        </w:rPr>
        <w:t>số 157/2018/NĐ-CP </w:t>
      </w:r>
      <w:r w:rsidRPr="007F7733">
        <w:rPr>
          <w:rFonts w:ascii="Arial" w:eastAsia="Times New Roman" w:hAnsi="Arial" w:cs="Arial"/>
          <w:i/>
          <w:iCs/>
          <w:color w:val="000000"/>
          <w:sz w:val="18"/>
          <w:szCs w:val="18"/>
        </w:rPr>
        <w:t> ngày 16 tháng</w:t>
      </w:r>
      <w:r w:rsidRPr="007F7733">
        <w:rPr>
          <w:rFonts w:ascii="Arial" w:eastAsia="Times New Roman" w:hAnsi="Arial" w:cs="Arial"/>
          <w:i/>
          <w:iCs/>
          <w:color w:val="000000"/>
          <w:sz w:val="18"/>
          <w:szCs w:val="18"/>
          <w:lang w:val="vi-VN"/>
        </w:rPr>
        <w:t> 11 năm 2018 c</w:t>
      </w:r>
      <w:r w:rsidRPr="007F7733">
        <w:rPr>
          <w:rFonts w:ascii="Arial" w:eastAsia="Times New Roman" w:hAnsi="Arial" w:cs="Arial"/>
          <w:i/>
          <w:iCs/>
          <w:color w:val="000000"/>
          <w:sz w:val="18"/>
          <w:szCs w:val="18"/>
        </w:rPr>
        <w:t>ủa </w:t>
      </w:r>
      <w:r w:rsidRPr="007F7733">
        <w:rPr>
          <w:rFonts w:ascii="Arial" w:eastAsia="Times New Roman" w:hAnsi="Arial" w:cs="Arial"/>
          <w:i/>
          <w:iCs/>
          <w:color w:val="000000"/>
          <w:sz w:val="18"/>
          <w:szCs w:val="18"/>
          <w:lang w:val="vi-VN"/>
        </w:rPr>
        <w:t>Chính phủ)</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1. Vùng I, gồm các địa bàn:</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quận và các huyện Gia Lâm, Đông Anh, Sóc Sơn, Thanh Trì, Thường Tín, Hoài Đức, Thạch Thất, Quốc Oai, Thanh Oai, Mê Linh, Chương Mỹ và thị xã Sơn Tây thuộc thành phố Hà Nội;</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quận và các huyện Thủy Nguyên, An Dương, An Lão, Vĩnh Bảo, Tiên Lãng, Cát Hải, Kiến Thụy thuộc thành phố Hải Phòng;</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quận và các huyện Củ Chi, Hóc Môn, Bình Chánh, Nhà Bè thuộc thành phố Hồ Chí Minh;</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Thành phố Biên Hòa, thị xã Long Khánh và các huyện Nhơn Trạch, Long Thành, Vĩnh Cửu, Trảng Bom thuộc tỉnh Đồng Nai;</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Thành phố Thủ Dầu Một, các thị xã Thuận An, Dĩ An, Bến Cát, Tân Uyên và các huyện Bàu Bàng, Bắc Tân Uyên, Dầu Tiếng, Phú Giáo thuộc tỉnh Bình Dương;</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Thành phố Vũng Tàu, thị xã Phú Mỹ thuộc tỉnh Bà Rịa - Vũng Tàu.</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2. Vùng II, gồm các địa bàn:</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huyện còn lại thuộc thành phố Hà Nội;</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huyện còn lại thuộc thành phố Hải Phòng;</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Thành phố Hải Dương thuộc tỉnh Hải Dương;</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lastRenderedPageBreak/>
        <w:t>- Thành phố Hưng Yên và các huyện Mỹ Hào, Văn Lâm, Văn Giang, Yên Mỹ thuộc tỉnh Hưng Yên;</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thành phố Vĩnh Yên, Phúc Yên và các huyện Bình Xuyên, Yên </w:t>
      </w:r>
      <w:r w:rsidRPr="007F7733">
        <w:rPr>
          <w:rFonts w:ascii="Arial" w:eastAsia="Times New Roman" w:hAnsi="Arial" w:cs="Arial"/>
          <w:color w:val="000000"/>
          <w:sz w:val="18"/>
          <w:szCs w:val="18"/>
        </w:rPr>
        <w:t>Lạc thuộc tỉnh Vĩnh Phúc;</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Thành phố Bắc Ninh, thị xã Từ Sơn và các huyện Quế Võ, Tiên Du, Yên Phong, Thuận Thành, Gia Bình, Lương Tài thuộc tỉnh Bắc Ninh;</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thành phố Hạ Long, Cẩm Phả, Uông Bí, Móng Cái thuộc tỉnh Quảng Ninh;</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thành phố Thái Nguyên, Sông Công và thị xã Phổ Yên và thuộc tỉnh Thái Nguyên;</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Thành phố Việt Trì thuộc tỉnh Phú Thọ;</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Thành phố Lào Cai thuộc tỉnh Lào Cai;</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Thành phố Nam Định và huyện Mỹ Lộc thuộc tỉnh Nam Định;</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Thành phố Ninh Bình thuộc tỉnh Ninh Bình;</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Thành phố </w:t>
      </w:r>
      <w:r w:rsidRPr="007F7733">
        <w:rPr>
          <w:rFonts w:ascii="Arial" w:eastAsia="Times New Roman" w:hAnsi="Arial" w:cs="Arial"/>
          <w:color w:val="000000"/>
          <w:sz w:val="18"/>
          <w:szCs w:val="18"/>
        </w:rPr>
        <w:t>H</w:t>
      </w:r>
      <w:r w:rsidRPr="007F7733">
        <w:rPr>
          <w:rFonts w:ascii="Arial" w:eastAsia="Times New Roman" w:hAnsi="Arial" w:cs="Arial"/>
          <w:color w:val="000000"/>
          <w:sz w:val="18"/>
          <w:szCs w:val="18"/>
          <w:lang w:val="vi-VN"/>
        </w:rPr>
        <w:t>uế thuộc tỉnh Thừa Thiên Huế;</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thành phố Hội An, Tam kỳ thuộc tỉnh Quảng Nam;</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quận, huyện thuộc thành phố Đà N</w:t>
      </w:r>
      <w:r w:rsidRPr="007F7733">
        <w:rPr>
          <w:rFonts w:ascii="Arial" w:eastAsia="Times New Roman" w:hAnsi="Arial" w:cs="Arial"/>
          <w:color w:val="000000"/>
          <w:sz w:val="18"/>
          <w:szCs w:val="18"/>
        </w:rPr>
        <w:t>ẵ</w:t>
      </w:r>
      <w:r w:rsidRPr="007F7733">
        <w:rPr>
          <w:rFonts w:ascii="Arial" w:eastAsia="Times New Roman" w:hAnsi="Arial" w:cs="Arial"/>
          <w:color w:val="000000"/>
          <w:sz w:val="18"/>
          <w:szCs w:val="18"/>
          <w:lang w:val="vi-VN"/>
        </w:rPr>
        <w:t>ng;</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thành phố Nha Trang, Cam Ranh thuộc tỉnh Khánh Hòa;</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thành phố Đà Lạt, Bảo Lộc thuộc tỉnh Lâm Đồng;</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Thành phố Phan Thiết thuộc tỉnh Bình Thuận;</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Huyện Cần Giờ thuộc Thành phố Hồ Chí Minh;</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Thành phố Tây Ninh và các huyện Trảng Bàng, Gò Dầu thuộc t</w:t>
      </w:r>
      <w:r w:rsidRPr="007F7733">
        <w:rPr>
          <w:rFonts w:ascii="Arial" w:eastAsia="Times New Roman" w:hAnsi="Arial" w:cs="Arial"/>
          <w:color w:val="000000"/>
          <w:sz w:val="18"/>
          <w:szCs w:val="18"/>
        </w:rPr>
        <w:t>ỉ</w:t>
      </w:r>
      <w:r w:rsidRPr="007F7733">
        <w:rPr>
          <w:rFonts w:ascii="Arial" w:eastAsia="Times New Roman" w:hAnsi="Arial" w:cs="Arial"/>
          <w:color w:val="000000"/>
          <w:sz w:val="18"/>
          <w:szCs w:val="18"/>
          <w:lang w:val="vi-VN"/>
        </w:rPr>
        <w:t>nh Tây Ninh;</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huyện Định Quản, Xuân Lộc, Thống Nhất thuộc tỉnh Đồng Nai;</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Thị xã Đồng Xoài và huyện Chơn Thành thuộc tỉnh Bình Phước;</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Thành phố Bà Rịa thuộc tỉnh Bà Rịa - Vũng Tàu;</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Thành phố Tân An và các huyện Đức Hòa, Bến Lức, Thủ Thừa, Cần Đước, Cần Giuộc thuộc tỉnh Long An;</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Thành phố Mỹ Tho và huyện Châu Thành thuộc tỉnh Tiền Giang;</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quận thuộc thành phố Cần Thơ;</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Thành phố Rạch Giá, thị xã Hà Tiên và huyện Phú Quốc thuộc tỉnh Kiên Giang;</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thành phố Long Xuyên, Châu Đốc thuộc tỉnh An Giang;</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Thành phố Trà Vinh thuộc tỉnh Trà Vinh;</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Thành phố Cà Mau thuộc tỉnh Cà Mau;</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Thành phố Đồng Hới thuộc tỉnh Quảng Bình.</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3. Vùng III, gồm các địa bàn:</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lastRenderedPageBreak/>
        <w:t>- Các thành phố tr</w:t>
      </w:r>
      <w:r w:rsidRPr="007F7733">
        <w:rPr>
          <w:rFonts w:ascii="Arial" w:eastAsia="Times New Roman" w:hAnsi="Arial" w:cs="Arial"/>
          <w:color w:val="000000"/>
          <w:sz w:val="18"/>
          <w:szCs w:val="18"/>
        </w:rPr>
        <w:t>ực </w:t>
      </w:r>
      <w:r w:rsidRPr="007F7733">
        <w:rPr>
          <w:rFonts w:ascii="Arial" w:eastAsia="Times New Roman" w:hAnsi="Arial" w:cs="Arial"/>
          <w:color w:val="000000"/>
          <w:sz w:val="18"/>
          <w:szCs w:val="18"/>
          <w:lang w:val="vi-VN"/>
        </w:rPr>
        <w:t>thuộc tỉnh còn lại (trừ các th</w:t>
      </w:r>
      <w:r w:rsidRPr="007F7733">
        <w:rPr>
          <w:rFonts w:ascii="Arial" w:eastAsia="Times New Roman" w:hAnsi="Arial" w:cs="Arial"/>
          <w:color w:val="000000"/>
          <w:sz w:val="18"/>
          <w:szCs w:val="18"/>
        </w:rPr>
        <w:t>à</w:t>
      </w:r>
      <w:r w:rsidRPr="007F7733">
        <w:rPr>
          <w:rFonts w:ascii="Arial" w:eastAsia="Times New Roman" w:hAnsi="Arial" w:cs="Arial"/>
          <w:color w:val="000000"/>
          <w:sz w:val="18"/>
          <w:szCs w:val="18"/>
          <w:lang w:val="vi-VN"/>
        </w:rPr>
        <w:t>nh ph</w:t>
      </w:r>
      <w:r w:rsidRPr="007F7733">
        <w:rPr>
          <w:rFonts w:ascii="Arial" w:eastAsia="Times New Roman" w:hAnsi="Arial" w:cs="Arial"/>
          <w:color w:val="000000"/>
          <w:sz w:val="18"/>
          <w:szCs w:val="18"/>
        </w:rPr>
        <w:t>ố </w:t>
      </w:r>
      <w:r w:rsidRPr="007F7733">
        <w:rPr>
          <w:rFonts w:ascii="Arial" w:eastAsia="Times New Roman" w:hAnsi="Arial" w:cs="Arial"/>
          <w:color w:val="000000"/>
          <w:sz w:val="18"/>
          <w:szCs w:val="18"/>
          <w:lang w:val="vi-VN"/>
        </w:rPr>
        <w:t>trực thuộc tỉnh nêu tại vùng I, vùng II);</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Thị xã Chí Linh và các huyện Cẩm Giàng, Nam Sách, Kim Thành, Kinh Môn, Gia Lộc, Bình Giang, Tứ Kỳ thuộc tỉnh Hải Dương;</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huyện Vĩnh Tường, Tam Đảo, Tam Dương, Lập Thạch, Sông Lô thuộc tỉnh Vĩnh Phúc;</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Thị xã Phú Thọ và các huyện Phù Ninh, Lâm Thao, Thanh Ba, Tam Nông thuộc tỉnh Phú Thọ;</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huyện Việt Yên, Yên Dũng, Hiệp Hòa, Tân Yên, Lạng Giang thuộc tỉnh Bắc Giang;</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thị xã Quảng Yên, Đông Triều và huyện Hoành Bồ thuộc tỉnh Quảng Ninh;</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rPr>
        <w:t>- </w:t>
      </w:r>
      <w:r w:rsidRPr="007F7733">
        <w:rPr>
          <w:rFonts w:ascii="Arial" w:eastAsia="Times New Roman" w:hAnsi="Arial" w:cs="Arial"/>
          <w:color w:val="000000"/>
          <w:sz w:val="18"/>
          <w:szCs w:val="18"/>
          <w:lang w:val="vi-VN"/>
        </w:rPr>
        <w:t>Các huyện Bảo Thắng, Sa Pa thuộc tỉnh Lào Cai;</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huyện còn lại thuộc tỉnh Hưng </w:t>
      </w:r>
      <w:r w:rsidRPr="007F7733">
        <w:rPr>
          <w:rFonts w:ascii="Arial" w:eastAsia="Times New Roman" w:hAnsi="Arial" w:cs="Arial"/>
          <w:color w:val="000000"/>
          <w:sz w:val="18"/>
          <w:szCs w:val="18"/>
        </w:rPr>
        <w:t>Y</w:t>
      </w:r>
      <w:r w:rsidRPr="007F7733">
        <w:rPr>
          <w:rFonts w:ascii="Arial" w:eastAsia="Times New Roman" w:hAnsi="Arial" w:cs="Arial"/>
          <w:color w:val="000000"/>
          <w:sz w:val="18"/>
          <w:szCs w:val="18"/>
          <w:lang w:val="vi-VN"/>
        </w:rPr>
        <w:t>ên;</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huyện Phú Bình, Phú Lương, Đồng Hỷ, Đại Từ thuộc tỉnh Thái Nguyên;</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Huyện Lương Sơn thuộc tỉnh Hòa Bình;</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huyện còn lại thuộc tỉnh Nam Định;</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huyện Duy Tiên, Kim Bảng thuộc tỉnh Hà Nam;</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huyện Gia Viễn, Yên Khánh, Hoa Lư thuộc tỉnh Ninh Bình;</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Thị xã Bỉm Sơn và huyện Tĩnh Gia thuộc tỉnh Thanh Hóa;</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Thị xã Kỳ Anh thuộc tỉnh Hà Tĩnh;</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thị xã Hương Thủy, Hương Trà và các huyện Phú Lộc, Phong Điền, Quảng Điền, Phú Vang thuộc tỉnh Thừa Thiên Huế;</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Thị xã Điện Bàn và các huyện Đại Lộc, Duy Xuyên, Núi Thành, Quế Sơn, Thăng Bình, Phú Ninh thuộc tỉnh Quảng Nam;</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huyện Bình Sơn, Sơn Tịnh thuộc tỉnh Quảng Ngãi;</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Thị xã Sông Cầu và huyện Đông Hòa thuộc tỉnh Phú Yên;</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huyện Ninh Hải, Thuận Bắc thuộc tỉnh Ninh Thuận;</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Thị xã Ninh Hòa và các huyện Cam Lâm, Diên Khánh, Vạn Ninh thuộc tỉnh Khánh Hòa;</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Huyện Đăk Hà thuộc tỉnh Kon Tu</w:t>
      </w:r>
      <w:r w:rsidRPr="007F7733">
        <w:rPr>
          <w:rFonts w:ascii="Arial" w:eastAsia="Times New Roman" w:hAnsi="Arial" w:cs="Arial"/>
          <w:color w:val="000000"/>
          <w:sz w:val="18"/>
          <w:szCs w:val="18"/>
        </w:rPr>
        <w:t>m</w:t>
      </w:r>
      <w:r w:rsidRPr="007F7733">
        <w:rPr>
          <w:rFonts w:ascii="Arial" w:eastAsia="Times New Roman" w:hAnsi="Arial" w:cs="Arial"/>
          <w:color w:val="000000"/>
          <w:sz w:val="18"/>
          <w:szCs w:val="18"/>
          <w:lang w:val="vi-VN"/>
        </w:rPr>
        <w:t>;</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huyện Đức Trọng, Di Linh thuộc tỉnh Lâm Đồng;</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Thị xã La Gi và các huyện Hàm Thuận Bắc, Hàm Thuận Nam thuộc tỉnh Bình Thuận;</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thị xã Phước Long, Bình Long và các huyện Đồng Phú, Hớn Quản, Lộc Ninh, Thú Riềng </w:t>
      </w:r>
      <w:r w:rsidRPr="007F7733">
        <w:rPr>
          <w:rFonts w:ascii="Arial" w:eastAsia="Times New Roman" w:hAnsi="Arial" w:cs="Arial"/>
          <w:color w:val="000000"/>
          <w:sz w:val="18"/>
          <w:szCs w:val="18"/>
        </w:rPr>
        <w:t>t</w:t>
      </w:r>
      <w:r w:rsidRPr="007F7733">
        <w:rPr>
          <w:rFonts w:ascii="Arial" w:eastAsia="Times New Roman" w:hAnsi="Arial" w:cs="Arial"/>
          <w:color w:val="000000"/>
          <w:sz w:val="18"/>
          <w:szCs w:val="18"/>
          <w:lang w:val="vi-VN"/>
        </w:rPr>
        <w:t>huộ</w:t>
      </w:r>
      <w:r w:rsidRPr="007F7733">
        <w:rPr>
          <w:rFonts w:ascii="Arial" w:eastAsia="Times New Roman" w:hAnsi="Arial" w:cs="Arial"/>
          <w:color w:val="000000"/>
          <w:sz w:val="18"/>
          <w:szCs w:val="18"/>
        </w:rPr>
        <w:t>c </w:t>
      </w:r>
      <w:r w:rsidRPr="007F7733">
        <w:rPr>
          <w:rFonts w:ascii="Arial" w:eastAsia="Times New Roman" w:hAnsi="Arial" w:cs="Arial"/>
          <w:color w:val="000000"/>
          <w:sz w:val="18"/>
          <w:szCs w:val="18"/>
          <w:lang w:val="vi-VN"/>
        </w:rPr>
        <w:t>tỉnh Bình Phước;</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huyện còn lại thuộc tỉnh Tây Ninh;</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huyện còn lại thuộc tỉnh Đồng Nai;</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lastRenderedPageBreak/>
        <w:t>- Các huyện Long Điền, Đất Đỏ, Xuyên Mộc, Châu Đức, Côn Đảo thuộc tỉnh Bà Rịa - Vũng Tàu;</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Thị xã Kiến Tường và các huyện Đức Huệ, Châu Thành, Tân Trụ, Thạnh Hóa thuộc tỉnh Long An;</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thị xã Gò Công, Cai Lậy và các huyện Chợ Gạo, Tân Phước thuộc tỉnh Tiền Giang;</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Huyện Châu Thành thuộc tỉnh Bến Tre;</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Thị xã Bình Minh và huyện Long Hồ thuộc tỉnh Vĩnh Long;</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huyện thuộc thành phố Cần Thơ;</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huyện Kiên Lương, Kiện Hải, Châu Thành thuộc t</w:t>
      </w:r>
      <w:r w:rsidRPr="007F7733">
        <w:rPr>
          <w:rFonts w:ascii="Arial" w:eastAsia="Times New Roman" w:hAnsi="Arial" w:cs="Arial"/>
          <w:color w:val="000000"/>
          <w:sz w:val="18"/>
          <w:szCs w:val="18"/>
        </w:rPr>
        <w:t>ỉ</w:t>
      </w:r>
      <w:r w:rsidRPr="007F7733">
        <w:rPr>
          <w:rFonts w:ascii="Arial" w:eastAsia="Times New Roman" w:hAnsi="Arial" w:cs="Arial"/>
          <w:color w:val="000000"/>
          <w:sz w:val="18"/>
          <w:szCs w:val="18"/>
          <w:lang w:val="vi-VN"/>
        </w:rPr>
        <w:t>nh Kiên Giang;</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Thị xã Tân Châu và các huyện Châu Phú, Châu Th</w:t>
      </w:r>
      <w:r w:rsidRPr="007F7733">
        <w:rPr>
          <w:rFonts w:ascii="Arial" w:eastAsia="Times New Roman" w:hAnsi="Arial" w:cs="Arial"/>
          <w:color w:val="000000"/>
          <w:sz w:val="18"/>
          <w:szCs w:val="18"/>
        </w:rPr>
        <w:t>à</w:t>
      </w:r>
      <w:r w:rsidRPr="007F7733">
        <w:rPr>
          <w:rFonts w:ascii="Arial" w:eastAsia="Times New Roman" w:hAnsi="Arial" w:cs="Arial"/>
          <w:color w:val="000000"/>
          <w:sz w:val="18"/>
          <w:szCs w:val="18"/>
          <w:lang w:val="vi-VN"/>
        </w:rPr>
        <w:t>nh, Thoại Sơn thuộc tỉnh An Giang;</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Thị xã Ngã Bảy và các huyện Châu Thành, Châu Thành A thuộc tỉnh Hậu Giang;</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Thị xã </w:t>
      </w:r>
      <w:r w:rsidRPr="007F7733">
        <w:rPr>
          <w:rFonts w:ascii="Arial" w:eastAsia="Times New Roman" w:hAnsi="Arial" w:cs="Arial"/>
          <w:color w:val="000000"/>
          <w:sz w:val="18"/>
          <w:szCs w:val="18"/>
        </w:rPr>
        <w:t>D</w:t>
      </w:r>
      <w:r w:rsidRPr="007F7733">
        <w:rPr>
          <w:rFonts w:ascii="Arial" w:eastAsia="Times New Roman" w:hAnsi="Arial" w:cs="Arial"/>
          <w:color w:val="000000"/>
          <w:sz w:val="18"/>
          <w:szCs w:val="18"/>
          <w:lang w:val="vi-VN"/>
        </w:rPr>
        <w:t>uyên Hải thuộc tỉnh Trà Vinh;</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Thị xã Giá Rai thuộc tỉnh Bạc Liêu;</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thị xã Vĩnh Châu, Ngã Năm thuộc tỉnh Sóc Trăng;</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huyện Năm Căn, Cái Nước, U Minh, Trần Văn Thời thuộc tỉnh Cà Mau;</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 Các huyện Lệ Thủy, Quảng Ninh, Bố Trạch, Quảng Trạch và thị xã Ba Đồn thuộc tỉnh Quảng Bình.</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lang w:val="vi-VN"/>
        </w:rPr>
        <w:t>4. Vùng IV, gồm các địa bàn còn lại./.</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color w:val="000000"/>
          <w:sz w:val="18"/>
          <w:szCs w:val="18"/>
        </w:rPr>
        <w:t> </w:t>
      </w:r>
    </w:p>
    <w:p w:rsidR="007F7733" w:rsidRPr="007F7733" w:rsidRDefault="007F7733" w:rsidP="007F7733">
      <w:pPr>
        <w:shd w:val="clear" w:color="auto" w:fill="FFFFFF"/>
        <w:spacing w:before="120" w:after="120" w:line="234" w:lineRule="atLeast"/>
        <w:rPr>
          <w:rFonts w:ascii="Arial" w:eastAsia="Times New Roman" w:hAnsi="Arial" w:cs="Arial"/>
          <w:color w:val="000000"/>
          <w:sz w:val="18"/>
          <w:szCs w:val="18"/>
        </w:rPr>
      </w:pPr>
      <w:r w:rsidRPr="007F7733">
        <w:rPr>
          <w:rFonts w:ascii="Arial" w:eastAsia="Times New Roman" w:hAnsi="Arial" w:cs="Arial"/>
          <w:b/>
          <w:bCs/>
          <w:color w:val="000000"/>
          <w:sz w:val="18"/>
          <w:szCs w:val="18"/>
        </w:rPr>
        <w:t> </w:t>
      </w:r>
    </w:p>
    <w:p w:rsidR="007F7733" w:rsidRPr="006214D4" w:rsidRDefault="007F7733" w:rsidP="006214D4">
      <w:pPr>
        <w:tabs>
          <w:tab w:val="left" w:pos="1394"/>
        </w:tabs>
        <w:rPr>
          <w:rFonts w:ascii="Arial" w:eastAsia="Times New Roman" w:hAnsi="Arial" w:cs="Arial"/>
          <w:sz w:val="18"/>
          <w:szCs w:val="18"/>
          <w:lang w:val="vi-VN"/>
        </w:rPr>
      </w:pPr>
    </w:p>
    <w:sectPr w:rsidR="007F7733" w:rsidRPr="006214D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24A" w:rsidRDefault="00F1124A" w:rsidP="007F7733">
      <w:pPr>
        <w:spacing w:after="0" w:line="240" w:lineRule="auto"/>
      </w:pPr>
      <w:r>
        <w:separator/>
      </w:r>
    </w:p>
  </w:endnote>
  <w:endnote w:type="continuationSeparator" w:id="0">
    <w:p w:rsidR="00F1124A" w:rsidRDefault="00F1124A" w:rsidP="007F7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733" w:rsidRDefault="007F7733">
    <w:pPr>
      <w:pStyle w:val="Footer"/>
      <w:tabs>
        <w:tab w:val="clear" w:pos="4680"/>
        <w:tab w:val="clear" w:pos="9360"/>
      </w:tabs>
      <w:jc w:val="center"/>
      <w:rPr>
        <w:caps/>
        <w:color w:val="5B9BD5" w:themeColor="accent1"/>
      </w:rPr>
    </w:pPr>
  </w:p>
  <w:p w:rsidR="007F7733" w:rsidRDefault="007F7733">
    <w:pPr>
      <w:pStyle w:val="Footer"/>
      <w:tabs>
        <w:tab w:val="clear" w:pos="4680"/>
        <w:tab w:val="clear" w:pos="9360"/>
      </w:tabs>
      <w:jc w:val="center"/>
      <w:rPr>
        <w:caps/>
        <w:color w:val="5B9BD5" w:themeColor="accent1"/>
      </w:rPr>
    </w:pPr>
  </w:p>
  <w:p w:rsidR="007F7733" w:rsidRDefault="007F7733">
    <w:pPr>
      <w:pStyle w:val="Footer"/>
      <w:tabs>
        <w:tab w:val="clear" w:pos="4680"/>
        <w:tab w:val="clear" w:pos="9360"/>
      </w:tabs>
      <w:jc w:val="center"/>
      <w:rPr>
        <w:caps/>
        <w:color w:val="5B9BD5" w:themeColor="accent1"/>
      </w:rPr>
    </w:pPr>
  </w:p>
  <w:p w:rsidR="007F7733" w:rsidRDefault="007F7733">
    <w:pPr>
      <w:pStyle w:val="Footer"/>
      <w:tabs>
        <w:tab w:val="clear" w:pos="4680"/>
        <w:tab w:val="clear" w:pos="9360"/>
      </w:tabs>
      <w:jc w:val="center"/>
      <w:rPr>
        <w:caps/>
        <w:color w:val="5B9BD5" w:themeColor="accent1"/>
      </w:rPr>
    </w:pPr>
  </w:p>
  <w:p w:rsidR="007F7733" w:rsidRDefault="007F7733">
    <w:pPr>
      <w:pStyle w:val="Footer"/>
      <w:tabs>
        <w:tab w:val="clear" w:pos="4680"/>
        <w:tab w:val="clear" w:pos="9360"/>
      </w:tabs>
      <w:jc w:val="center"/>
      <w:rPr>
        <w:caps/>
        <w:color w:val="5B9BD5" w:themeColor="accent1"/>
      </w:rPr>
    </w:pPr>
  </w:p>
  <w:p w:rsidR="007F7733" w:rsidRPr="00F44945" w:rsidRDefault="007F7733" w:rsidP="007F7733">
    <w:pPr>
      <w:pStyle w:val="Header"/>
      <w:jc w:val="center"/>
      <w:rPr>
        <w:b/>
        <w:color w:val="0070C0"/>
      </w:rPr>
    </w:pPr>
    <w:r w:rsidRPr="00F44945">
      <w:rPr>
        <w:b/>
        <w:color w:val="0070C0"/>
      </w:rPr>
      <w:t>Công ty Luật TNHH Sao Việt</w:t>
    </w:r>
  </w:p>
  <w:p w:rsidR="007F7733" w:rsidRPr="00F44945" w:rsidRDefault="007F7733" w:rsidP="007F7733">
    <w:pPr>
      <w:pStyle w:val="Header"/>
      <w:jc w:val="center"/>
      <w:rPr>
        <w:i/>
        <w:color w:val="0070C0"/>
      </w:rPr>
    </w:pPr>
    <w:r w:rsidRPr="00F44945">
      <w:rPr>
        <w:i/>
        <w:color w:val="0070C0"/>
      </w:rPr>
      <w:t>“Sự bảo</w:t>
    </w:r>
    <w:r>
      <w:rPr>
        <w:i/>
        <w:color w:val="0070C0"/>
      </w:rPr>
      <w:t xml:space="preserve"> hộ hoàn hảo trong</w:t>
    </w:r>
    <w:r w:rsidRPr="00F44945">
      <w:rPr>
        <w:i/>
        <w:color w:val="0070C0"/>
      </w:rPr>
      <w:t xml:space="preserve"> mọi quan hệ pháp luật”</w:t>
    </w:r>
  </w:p>
  <w:p w:rsidR="007F7733" w:rsidRPr="00F44945" w:rsidRDefault="007F7733" w:rsidP="007F7733">
    <w:pPr>
      <w:pStyle w:val="Header"/>
      <w:jc w:val="center"/>
      <w:rPr>
        <w:color w:val="FF0000"/>
      </w:rPr>
    </w:pPr>
    <w:r w:rsidRPr="00F44945">
      <w:rPr>
        <w:color w:val="FF0000"/>
      </w:rPr>
      <w:t>W</w:t>
    </w:r>
    <w:r>
      <w:rPr>
        <w:color w:val="FF0000"/>
      </w:rPr>
      <w:t>eb</w:t>
    </w:r>
    <w:r w:rsidRPr="00F44945">
      <w:rPr>
        <w:color w:val="FF0000"/>
      </w:rPr>
      <w:t>: saovietlaw.com/ Tổng đài 1900 6243</w:t>
    </w:r>
  </w:p>
  <w:p w:rsidR="007F7733" w:rsidRDefault="007F7733" w:rsidP="007F7733">
    <w:pPr>
      <w:pStyle w:val="Footer"/>
      <w:tabs>
        <w:tab w:val="clear" w:pos="9360"/>
        <w:tab w:val="left" w:pos="3765"/>
      </w:tabs>
    </w:pPr>
    <w:r>
      <w:tab/>
    </w:r>
    <w:r>
      <w:tab/>
    </w:r>
  </w:p>
  <w:p w:rsidR="007F7733" w:rsidRDefault="007F7733">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28</w:t>
    </w:r>
    <w:r>
      <w:rPr>
        <w:caps/>
        <w:noProof/>
        <w:color w:val="5B9BD5" w:themeColor="accent1"/>
      </w:rPr>
      <w:fldChar w:fldCharType="end"/>
    </w:r>
  </w:p>
  <w:p w:rsidR="007F7733" w:rsidRDefault="007F7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24A" w:rsidRDefault="00F1124A" w:rsidP="007F7733">
      <w:pPr>
        <w:spacing w:after="0" w:line="240" w:lineRule="auto"/>
      </w:pPr>
      <w:r>
        <w:separator/>
      </w:r>
    </w:p>
  </w:footnote>
  <w:footnote w:type="continuationSeparator" w:id="0">
    <w:p w:rsidR="00F1124A" w:rsidRDefault="00F1124A" w:rsidP="007F77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5E"/>
    <w:rsid w:val="002B775E"/>
    <w:rsid w:val="006214D4"/>
    <w:rsid w:val="007F7733"/>
    <w:rsid w:val="00DA5C9A"/>
    <w:rsid w:val="00F1124A"/>
    <w:rsid w:val="00F4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5D26A-90F2-462A-9AC3-416D15E38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77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B775E"/>
    <w:rPr>
      <w:color w:val="0000FF"/>
      <w:u w:val="single"/>
    </w:rPr>
  </w:style>
  <w:style w:type="paragraph" w:customStyle="1" w:styleId="vn3">
    <w:name w:val="vn_3"/>
    <w:basedOn w:val="Normal"/>
    <w:rsid w:val="00621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4">
    <w:name w:val="vn_4"/>
    <w:basedOn w:val="DefaultParagraphFont"/>
    <w:rsid w:val="006214D4"/>
  </w:style>
  <w:style w:type="paragraph" w:styleId="Header">
    <w:name w:val="header"/>
    <w:basedOn w:val="Normal"/>
    <w:link w:val="HeaderChar"/>
    <w:uiPriority w:val="99"/>
    <w:unhideWhenUsed/>
    <w:rsid w:val="007F7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733"/>
  </w:style>
  <w:style w:type="paragraph" w:styleId="Footer">
    <w:name w:val="footer"/>
    <w:basedOn w:val="Normal"/>
    <w:link w:val="FooterChar"/>
    <w:uiPriority w:val="99"/>
    <w:unhideWhenUsed/>
    <w:rsid w:val="007F7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45014">
      <w:bodyDiv w:val="1"/>
      <w:marLeft w:val="0"/>
      <w:marRight w:val="0"/>
      <w:marTop w:val="0"/>
      <w:marBottom w:val="0"/>
      <w:divBdr>
        <w:top w:val="none" w:sz="0" w:space="0" w:color="auto"/>
        <w:left w:val="none" w:sz="0" w:space="0" w:color="auto"/>
        <w:bottom w:val="none" w:sz="0" w:space="0" w:color="auto"/>
        <w:right w:val="none" w:sz="0" w:space="0" w:color="auto"/>
      </w:divBdr>
    </w:div>
    <w:div w:id="746921992">
      <w:bodyDiv w:val="1"/>
      <w:marLeft w:val="0"/>
      <w:marRight w:val="0"/>
      <w:marTop w:val="0"/>
      <w:marBottom w:val="0"/>
      <w:divBdr>
        <w:top w:val="none" w:sz="0" w:space="0" w:color="auto"/>
        <w:left w:val="none" w:sz="0" w:space="0" w:color="auto"/>
        <w:bottom w:val="none" w:sz="0" w:space="0" w:color="auto"/>
        <w:right w:val="none" w:sz="0" w:space="0" w:color="auto"/>
      </w:divBdr>
    </w:div>
    <w:div w:id="853029942">
      <w:bodyDiv w:val="1"/>
      <w:marLeft w:val="0"/>
      <w:marRight w:val="0"/>
      <w:marTop w:val="0"/>
      <w:marBottom w:val="0"/>
      <w:divBdr>
        <w:top w:val="none" w:sz="0" w:space="0" w:color="auto"/>
        <w:left w:val="none" w:sz="0" w:space="0" w:color="auto"/>
        <w:bottom w:val="none" w:sz="0" w:space="0" w:color="auto"/>
        <w:right w:val="none" w:sz="0" w:space="0" w:color="auto"/>
      </w:divBdr>
    </w:div>
    <w:div w:id="1097478763">
      <w:bodyDiv w:val="1"/>
      <w:marLeft w:val="0"/>
      <w:marRight w:val="0"/>
      <w:marTop w:val="0"/>
      <w:marBottom w:val="0"/>
      <w:divBdr>
        <w:top w:val="none" w:sz="0" w:space="0" w:color="auto"/>
        <w:left w:val="none" w:sz="0" w:space="0" w:color="auto"/>
        <w:bottom w:val="none" w:sz="0" w:space="0" w:color="auto"/>
        <w:right w:val="none" w:sz="0" w:space="0" w:color="auto"/>
      </w:divBdr>
    </w:div>
    <w:div w:id="1536960881">
      <w:bodyDiv w:val="1"/>
      <w:marLeft w:val="0"/>
      <w:marRight w:val="0"/>
      <w:marTop w:val="0"/>
      <w:marBottom w:val="0"/>
      <w:divBdr>
        <w:top w:val="none" w:sz="0" w:space="0" w:color="auto"/>
        <w:left w:val="none" w:sz="0" w:space="0" w:color="auto"/>
        <w:bottom w:val="none" w:sz="0" w:space="0" w:color="auto"/>
        <w:right w:val="none" w:sz="0" w:space="0" w:color="auto"/>
      </w:divBdr>
    </w:div>
    <w:div w:id="177366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31</Pages>
  <Words>11263</Words>
  <Characters>64201</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1</cp:revision>
  <dcterms:created xsi:type="dcterms:W3CDTF">2019-04-26T02:51:00Z</dcterms:created>
  <dcterms:modified xsi:type="dcterms:W3CDTF">2019-04-26T03:15:00Z</dcterms:modified>
</cp:coreProperties>
</file>